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43D" w:rsidRPr="0024096A" w:rsidRDefault="0027743D" w:rsidP="0027743D">
      <w:pPr>
        <w:ind w:right="-1"/>
        <w:jc w:val="center"/>
        <w:rPr>
          <w:b/>
          <w:szCs w:val="28"/>
        </w:rPr>
      </w:pPr>
      <w:bookmarkStart w:id="0" w:name="sub_1000"/>
      <w:bookmarkStart w:id="1" w:name="_GoBack"/>
      <w:bookmarkEnd w:id="1"/>
      <w:r w:rsidRPr="0024096A">
        <w:rPr>
          <w:b/>
          <w:szCs w:val="28"/>
        </w:rPr>
        <w:t xml:space="preserve">Свод </w:t>
      </w:r>
    </w:p>
    <w:p w:rsidR="0027743D" w:rsidRPr="0024096A" w:rsidRDefault="0027743D" w:rsidP="0027743D">
      <w:pPr>
        <w:ind w:right="-1"/>
        <w:jc w:val="center"/>
        <w:rPr>
          <w:b/>
          <w:szCs w:val="28"/>
        </w:rPr>
      </w:pPr>
      <w:r w:rsidRPr="0024096A">
        <w:rPr>
          <w:b/>
          <w:szCs w:val="28"/>
        </w:rPr>
        <w:t>предложений о результатах проведения публичных консультаций</w:t>
      </w:r>
    </w:p>
    <w:p w:rsidR="0027743D" w:rsidRPr="0024096A" w:rsidRDefault="0027743D" w:rsidP="0027743D">
      <w:pPr>
        <w:ind w:right="-1"/>
        <w:jc w:val="center"/>
        <w:rPr>
          <w:szCs w:val="28"/>
        </w:rPr>
      </w:pPr>
    </w:p>
    <w:p w:rsidR="0027743D" w:rsidRPr="0024096A" w:rsidRDefault="0027743D" w:rsidP="00D73B3B">
      <w:pPr>
        <w:ind w:firstLine="567"/>
        <w:jc w:val="both"/>
        <w:rPr>
          <w:rFonts w:cs="Times New Roman"/>
          <w:sz w:val="16"/>
          <w:szCs w:val="16"/>
        </w:rPr>
      </w:pPr>
      <w:r w:rsidRPr="0024096A">
        <w:rPr>
          <w:rFonts w:cs="Times New Roman"/>
        </w:rPr>
        <w:t>В соответствии с п</w:t>
      </w:r>
      <w:r w:rsidRPr="0024096A">
        <w:rPr>
          <w:szCs w:val="28"/>
        </w:rPr>
        <w:t xml:space="preserve">орядком </w:t>
      </w:r>
      <w:r w:rsidRPr="0024096A">
        <w:rPr>
          <w:rFonts w:cs="Times New Roman"/>
          <w:szCs w:val="28"/>
        </w:rPr>
        <w:t>проведения экспертизы действующих муниципальных нормативных правовых актов</w:t>
      </w:r>
      <w:r w:rsidRPr="0024096A">
        <w:rPr>
          <w:szCs w:val="28"/>
        </w:rPr>
        <w:t>,</w:t>
      </w:r>
      <w:r w:rsidR="00C85A0E" w:rsidRPr="0024096A">
        <w:rPr>
          <w:szCs w:val="28"/>
        </w:rPr>
        <w:t xml:space="preserve"> </w:t>
      </w:r>
      <w:r w:rsidRPr="0024096A">
        <w:rPr>
          <w:szCs w:val="28"/>
        </w:rPr>
        <w:t xml:space="preserve">утвержденным </w:t>
      </w:r>
      <w:r w:rsidR="00F83DEF" w:rsidRPr="0024096A">
        <w:rPr>
          <w:szCs w:val="28"/>
        </w:rPr>
        <w:t xml:space="preserve">                         </w:t>
      </w:r>
      <w:r w:rsidRPr="0024096A">
        <w:rPr>
          <w:szCs w:val="28"/>
        </w:rPr>
        <w:t xml:space="preserve">постановлением Главы города </w:t>
      </w:r>
      <w:r w:rsidR="00CA5DEC" w:rsidRPr="0024096A">
        <w:rPr>
          <w:szCs w:val="28"/>
        </w:rPr>
        <w:t>от 14.11.2017</w:t>
      </w:r>
      <w:r w:rsidRPr="0024096A">
        <w:rPr>
          <w:szCs w:val="28"/>
        </w:rPr>
        <w:t xml:space="preserve"> № </w:t>
      </w:r>
      <w:r w:rsidR="00CA5DEC" w:rsidRPr="0024096A">
        <w:rPr>
          <w:szCs w:val="28"/>
        </w:rPr>
        <w:t>172</w:t>
      </w:r>
      <w:r w:rsidRPr="0024096A">
        <w:rPr>
          <w:rFonts w:cs="Times New Roman"/>
          <w:szCs w:val="28"/>
        </w:rPr>
        <w:t xml:space="preserve">, </w:t>
      </w:r>
      <w:r w:rsidR="00715553" w:rsidRPr="0024096A">
        <w:rPr>
          <w:rFonts w:eastAsia="Times New Roman" w:cs="Arial"/>
          <w:szCs w:val="28"/>
          <w:lang w:eastAsia="ru-RU"/>
        </w:rPr>
        <w:t xml:space="preserve">департаментом архитектуры и градостроительства Администрации города Сургута </w:t>
      </w:r>
      <w:r w:rsidRPr="0024096A">
        <w:rPr>
          <w:rFonts w:cs="Times New Roman"/>
        </w:rPr>
        <w:t xml:space="preserve">в период </w:t>
      </w:r>
      <w:r w:rsidR="00AB59F6" w:rsidRPr="0024096A">
        <w:rPr>
          <w:rFonts w:cs="Times New Roman"/>
        </w:rPr>
        <w:br/>
      </w:r>
      <w:r w:rsidRPr="0024096A">
        <w:rPr>
          <w:rFonts w:cs="Times New Roman"/>
        </w:rPr>
        <w:t>с «</w:t>
      </w:r>
      <w:r w:rsidR="00D73B3B" w:rsidRPr="0024096A">
        <w:rPr>
          <w:rFonts w:cs="Times New Roman"/>
        </w:rPr>
        <w:t>03</w:t>
      </w:r>
      <w:r w:rsidRPr="0024096A">
        <w:rPr>
          <w:rFonts w:cs="Times New Roman"/>
        </w:rPr>
        <w:t xml:space="preserve">» </w:t>
      </w:r>
      <w:r w:rsidR="00D73B3B" w:rsidRPr="0024096A">
        <w:rPr>
          <w:rFonts w:cs="Times New Roman"/>
        </w:rPr>
        <w:t>марта</w:t>
      </w:r>
      <w:r w:rsidRPr="0024096A">
        <w:rPr>
          <w:rFonts w:cs="Times New Roman"/>
        </w:rPr>
        <w:t xml:space="preserve"> 20</w:t>
      </w:r>
      <w:r w:rsidR="00A17CCE" w:rsidRPr="0024096A">
        <w:rPr>
          <w:rFonts w:cs="Times New Roman"/>
        </w:rPr>
        <w:t>2</w:t>
      </w:r>
      <w:r w:rsidR="00D73B3B" w:rsidRPr="0024096A">
        <w:rPr>
          <w:rFonts w:cs="Times New Roman"/>
        </w:rPr>
        <w:t>5</w:t>
      </w:r>
      <w:r w:rsidRPr="0024096A">
        <w:rPr>
          <w:rFonts w:cs="Times New Roman"/>
        </w:rPr>
        <w:t xml:space="preserve"> года по «</w:t>
      </w:r>
      <w:r w:rsidR="00D73B3B" w:rsidRPr="0024096A">
        <w:rPr>
          <w:rFonts w:cs="Times New Roman"/>
        </w:rPr>
        <w:t>14</w:t>
      </w:r>
      <w:r w:rsidRPr="0024096A">
        <w:rPr>
          <w:rFonts w:cs="Times New Roman"/>
        </w:rPr>
        <w:t xml:space="preserve">» </w:t>
      </w:r>
      <w:r w:rsidR="00D73B3B" w:rsidRPr="0024096A">
        <w:rPr>
          <w:rFonts w:cs="Times New Roman"/>
        </w:rPr>
        <w:t>марта</w:t>
      </w:r>
      <w:r w:rsidRPr="0024096A">
        <w:rPr>
          <w:rFonts w:cs="Times New Roman"/>
        </w:rPr>
        <w:t xml:space="preserve"> 20</w:t>
      </w:r>
      <w:r w:rsidR="00A17CCE" w:rsidRPr="0024096A">
        <w:rPr>
          <w:rFonts w:cs="Times New Roman"/>
        </w:rPr>
        <w:t>2</w:t>
      </w:r>
      <w:r w:rsidR="00D73B3B" w:rsidRPr="0024096A">
        <w:rPr>
          <w:rFonts w:cs="Times New Roman"/>
        </w:rPr>
        <w:t>5</w:t>
      </w:r>
      <w:r w:rsidR="00A17CCE" w:rsidRPr="0024096A">
        <w:rPr>
          <w:rFonts w:cs="Times New Roman"/>
        </w:rPr>
        <w:t xml:space="preserve"> </w:t>
      </w:r>
      <w:r w:rsidRPr="0024096A">
        <w:rPr>
          <w:rFonts w:cs="Times New Roman"/>
        </w:rPr>
        <w:t xml:space="preserve">года проведены публичные консультации по </w:t>
      </w:r>
      <w:r w:rsidR="00715553" w:rsidRPr="0024096A">
        <w:rPr>
          <w:rFonts w:cs="Times New Roman"/>
        </w:rPr>
        <w:t xml:space="preserve">действующему </w:t>
      </w:r>
      <w:r w:rsidR="00D73B3B" w:rsidRPr="0024096A">
        <w:rPr>
          <w:rFonts w:cs="Times New Roman"/>
        </w:rPr>
        <w:t>постановлению Администрации города от 31.08.2023 № 4228 «Об утверждении требований к разработке эскизного проекта некапитального строения, сооружения и порядка согласования эскизного проекта некапитального строения, сооружения на территории города Сургута»</w:t>
      </w:r>
      <w:r w:rsidR="00715553" w:rsidRPr="0024096A">
        <w:rPr>
          <w:rFonts w:cs="Times New Roman"/>
        </w:rPr>
        <w:t>.</w:t>
      </w:r>
    </w:p>
    <w:p w:rsidR="00692893" w:rsidRPr="0024096A" w:rsidRDefault="00692893" w:rsidP="0027743D">
      <w:pPr>
        <w:ind w:firstLine="567"/>
        <w:jc w:val="both"/>
        <w:rPr>
          <w:rFonts w:cs="Times New Roman"/>
        </w:rPr>
      </w:pPr>
    </w:p>
    <w:p w:rsidR="0027743D" w:rsidRPr="0024096A" w:rsidRDefault="0027743D" w:rsidP="0027743D">
      <w:pPr>
        <w:ind w:firstLine="567"/>
        <w:jc w:val="both"/>
        <w:rPr>
          <w:rFonts w:cs="Times New Roman"/>
        </w:rPr>
      </w:pPr>
      <w:r w:rsidRPr="0024096A">
        <w:rPr>
          <w:rFonts w:cs="Times New Roman"/>
        </w:rPr>
        <w:t>Уведомления о проведении публичных консультаций были направлены:</w:t>
      </w:r>
    </w:p>
    <w:p w:rsidR="00BD64DE" w:rsidRPr="0024096A" w:rsidRDefault="00BD64DE" w:rsidP="00BD64DE">
      <w:pPr>
        <w:ind w:firstLine="709"/>
        <w:jc w:val="both"/>
        <w:rPr>
          <w:rFonts w:cs="Times New Roman"/>
          <w:szCs w:val="28"/>
        </w:rPr>
      </w:pPr>
      <w:r w:rsidRPr="0024096A">
        <w:rPr>
          <w:rFonts w:cs="Times New Roman"/>
          <w:szCs w:val="28"/>
        </w:rPr>
        <w:t xml:space="preserve">- Уполномоченному по защите прав предпринимателей в Ханты-Мансийском автономном округе – Югре; </w:t>
      </w:r>
    </w:p>
    <w:p w:rsidR="00BD64DE" w:rsidRPr="0024096A" w:rsidRDefault="00BD64DE" w:rsidP="00BD64DE">
      <w:pPr>
        <w:ind w:firstLine="709"/>
        <w:jc w:val="both"/>
        <w:rPr>
          <w:rFonts w:cs="Times New Roman"/>
          <w:szCs w:val="28"/>
        </w:rPr>
      </w:pPr>
      <w:r w:rsidRPr="0024096A">
        <w:rPr>
          <w:rFonts w:cs="Times New Roman"/>
          <w:szCs w:val="28"/>
        </w:rPr>
        <w:t>- Союзу «Сургутская торгово-промышленная палата»;</w:t>
      </w:r>
    </w:p>
    <w:p w:rsidR="00BD64DE" w:rsidRPr="0024096A" w:rsidRDefault="00BD64DE" w:rsidP="00BD64DE">
      <w:pPr>
        <w:ind w:firstLine="709"/>
        <w:jc w:val="both"/>
        <w:rPr>
          <w:rFonts w:cs="Times New Roman"/>
          <w:szCs w:val="28"/>
        </w:rPr>
      </w:pPr>
      <w:r w:rsidRPr="0024096A">
        <w:rPr>
          <w:rFonts w:cs="Times New Roman"/>
          <w:szCs w:val="28"/>
        </w:rPr>
        <w:t xml:space="preserve">- Комитету </w:t>
      </w:r>
      <w:proofErr w:type="spellStart"/>
      <w:r w:rsidRPr="0024096A">
        <w:rPr>
          <w:rFonts w:cs="Times New Roman"/>
          <w:szCs w:val="28"/>
        </w:rPr>
        <w:t>Сургутской</w:t>
      </w:r>
      <w:proofErr w:type="spellEnd"/>
      <w:r w:rsidRPr="0024096A">
        <w:rPr>
          <w:rFonts w:cs="Times New Roman"/>
          <w:szCs w:val="28"/>
        </w:rPr>
        <w:t xml:space="preserve"> торгово-промышленной палаты по развитию потребительского рынка; </w:t>
      </w:r>
    </w:p>
    <w:p w:rsidR="00BD64DE" w:rsidRPr="0024096A" w:rsidRDefault="00BD64DE" w:rsidP="00BD64DE">
      <w:pPr>
        <w:ind w:firstLine="709"/>
        <w:jc w:val="both"/>
        <w:rPr>
          <w:rFonts w:cs="Times New Roman"/>
          <w:szCs w:val="28"/>
        </w:rPr>
      </w:pPr>
      <w:r w:rsidRPr="0024096A">
        <w:rPr>
          <w:rFonts w:cs="Times New Roman"/>
          <w:szCs w:val="28"/>
        </w:rPr>
        <w:t xml:space="preserve">- Ассоциации строительных организаций города Сургута и </w:t>
      </w:r>
      <w:proofErr w:type="spellStart"/>
      <w:r w:rsidRPr="0024096A">
        <w:rPr>
          <w:rFonts w:cs="Times New Roman"/>
          <w:szCs w:val="28"/>
        </w:rPr>
        <w:t>Сургутского</w:t>
      </w:r>
      <w:proofErr w:type="spellEnd"/>
      <w:r w:rsidRPr="0024096A">
        <w:rPr>
          <w:rFonts w:cs="Times New Roman"/>
          <w:szCs w:val="28"/>
        </w:rPr>
        <w:t xml:space="preserve"> района;</w:t>
      </w:r>
    </w:p>
    <w:p w:rsidR="00BD64DE" w:rsidRPr="0024096A" w:rsidRDefault="00BD64DE" w:rsidP="00BD64DE">
      <w:pPr>
        <w:ind w:firstLine="709"/>
        <w:jc w:val="both"/>
        <w:rPr>
          <w:rFonts w:cs="Times New Roman"/>
          <w:szCs w:val="28"/>
        </w:rPr>
      </w:pPr>
      <w:r w:rsidRPr="0024096A">
        <w:rPr>
          <w:rFonts w:cs="Times New Roman"/>
          <w:szCs w:val="28"/>
        </w:rPr>
        <w:t>- Общероссийской общественной организации содействия привлечению инвестиций в Российскую Федерацию «Инвестиционная Россия»;</w:t>
      </w:r>
    </w:p>
    <w:p w:rsidR="00BD64DE" w:rsidRPr="0024096A" w:rsidRDefault="00BD64DE" w:rsidP="00BD64DE">
      <w:pPr>
        <w:ind w:firstLine="709"/>
        <w:jc w:val="both"/>
        <w:rPr>
          <w:rFonts w:cs="Times New Roman"/>
          <w:szCs w:val="28"/>
        </w:rPr>
      </w:pPr>
      <w:r w:rsidRPr="0024096A">
        <w:rPr>
          <w:rFonts w:cs="Times New Roman"/>
          <w:szCs w:val="28"/>
        </w:rPr>
        <w:t>- Ассоциации Лидеров социальных проектов Ханты-Мансийского автономного округа – Югры;</w:t>
      </w:r>
    </w:p>
    <w:p w:rsidR="00BD64DE" w:rsidRPr="0024096A" w:rsidRDefault="00BD64DE" w:rsidP="00BD64DE">
      <w:pPr>
        <w:ind w:firstLine="709"/>
        <w:jc w:val="both"/>
        <w:rPr>
          <w:rFonts w:cs="Times New Roman"/>
          <w:szCs w:val="28"/>
        </w:rPr>
      </w:pPr>
      <w:r w:rsidRPr="0024096A">
        <w:rPr>
          <w:rFonts w:cs="Times New Roman"/>
          <w:szCs w:val="28"/>
        </w:rPr>
        <w:t>- Региональному отделению Общероссийской Общественной Организации малого и среднего предпринимательства «Опора России»;</w:t>
      </w:r>
    </w:p>
    <w:p w:rsidR="00BD64DE" w:rsidRPr="0024096A" w:rsidRDefault="00BD64DE" w:rsidP="00BD64DE">
      <w:pPr>
        <w:ind w:firstLine="709"/>
        <w:jc w:val="both"/>
        <w:rPr>
          <w:rFonts w:cs="Times New Roman"/>
          <w:szCs w:val="28"/>
        </w:rPr>
      </w:pPr>
      <w:r w:rsidRPr="0024096A">
        <w:rPr>
          <w:rFonts w:cs="Times New Roman"/>
          <w:szCs w:val="28"/>
        </w:rPr>
        <w:t>- Региональной ассоциации некоммерческих организаций Ханты-Мансийского автономного округа – Югры;</w:t>
      </w:r>
    </w:p>
    <w:p w:rsidR="00BD64DE" w:rsidRPr="0024096A" w:rsidRDefault="00BD64DE" w:rsidP="00BD64DE">
      <w:pPr>
        <w:ind w:firstLine="709"/>
        <w:jc w:val="both"/>
        <w:rPr>
          <w:rFonts w:cs="Times New Roman"/>
          <w:szCs w:val="28"/>
        </w:rPr>
      </w:pPr>
      <w:r w:rsidRPr="0024096A">
        <w:rPr>
          <w:rFonts w:cs="Times New Roman"/>
          <w:szCs w:val="28"/>
        </w:rPr>
        <w:t xml:space="preserve">- </w:t>
      </w:r>
      <w:r w:rsidR="00D73B3B" w:rsidRPr="0024096A">
        <w:rPr>
          <w:rFonts w:cs="Times New Roman"/>
          <w:szCs w:val="28"/>
        </w:rPr>
        <w:t>3</w:t>
      </w:r>
      <w:r w:rsidRPr="0024096A">
        <w:rPr>
          <w:rFonts w:cs="Times New Roman"/>
          <w:szCs w:val="28"/>
        </w:rPr>
        <w:t>-</w:t>
      </w:r>
      <w:r w:rsidR="00A52F84" w:rsidRPr="0024096A">
        <w:rPr>
          <w:rFonts w:cs="Times New Roman"/>
          <w:szCs w:val="28"/>
        </w:rPr>
        <w:t>м</w:t>
      </w:r>
      <w:r w:rsidRPr="0024096A">
        <w:rPr>
          <w:rFonts w:cs="Times New Roman"/>
          <w:szCs w:val="28"/>
        </w:rPr>
        <w:t xml:space="preserve"> хозяйствующим субъектам, осуществляющим </w:t>
      </w:r>
      <w:r w:rsidR="00D73B3B" w:rsidRPr="0024096A">
        <w:rPr>
          <w:rFonts w:cs="Times New Roman"/>
          <w:szCs w:val="28"/>
        </w:rPr>
        <w:t>предпринимательскую</w:t>
      </w:r>
      <w:r w:rsidRPr="0024096A">
        <w:rPr>
          <w:rFonts w:cs="Times New Roman"/>
          <w:szCs w:val="28"/>
        </w:rPr>
        <w:t xml:space="preserve"> деятельность на территории города Сургута (электронная рассылка).</w:t>
      </w:r>
    </w:p>
    <w:p w:rsidR="00692893" w:rsidRPr="0024096A" w:rsidRDefault="00692893" w:rsidP="0027743D">
      <w:pPr>
        <w:ind w:firstLine="567"/>
        <w:rPr>
          <w:rFonts w:cs="Times New Roman"/>
        </w:rPr>
      </w:pPr>
    </w:p>
    <w:p w:rsidR="0027743D" w:rsidRPr="0024096A" w:rsidRDefault="0027743D" w:rsidP="0027743D">
      <w:pPr>
        <w:ind w:firstLine="567"/>
        <w:rPr>
          <w:rFonts w:cs="Times New Roman"/>
        </w:rPr>
      </w:pPr>
      <w:r w:rsidRPr="0024096A">
        <w:rPr>
          <w:rFonts w:cs="Times New Roman"/>
        </w:rPr>
        <w:t xml:space="preserve">При проведении публичных консультаций получены отзывы от: </w:t>
      </w:r>
    </w:p>
    <w:p w:rsidR="00D73B3B" w:rsidRPr="0024096A" w:rsidRDefault="00D73B3B" w:rsidP="00A52F84">
      <w:pPr>
        <w:ind w:firstLine="426"/>
        <w:jc w:val="both"/>
        <w:rPr>
          <w:rFonts w:eastAsia="Times New Roman" w:cs="Times New Roman"/>
          <w:szCs w:val="28"/>
          <w:lang w:eastAsia="ru-RU"/>
        </w:rPr>
      </w:pPr>
      <w:r w:rsidRPr="0024096A">
        <w:rPr>
          <w:rFonts w:eastAsia="Times New Roman" w:cs="Times New Roman"/>
          <w:szCs w:val="28"/>
          <w:lang w:eastAsia="ru-RU"/>
        </w:rPr>
        <w:t>- Уполномоченного по защите прав предпринимателей в Ханты-Мансийском автономном округе – Югре;</w:t>
      </w:r>
    </w:p>
    <w:p w:rsidR="00D73B3B" w:rsidRPr="0024096A" w:rsidRDefault="00D73B3B" w:rsidP="00A52F84">
      <w:pPr>
        <w:ind w:firstLine="426"/>
        <w:jc w:val="both"/>
        <w:rPr>
          <w:rFonts w:eastAsia="Times New Roman" w:cs="Times New Roman"/>
          <w:szCs w:val="28"/>
          <w:lang w:eastAsia="ru-RU"/>
        </w:rPr>
      </w:pPr>
      <w:r w:rsidRPr="0024096A">
        <w:rPr>
          <w:rFonts w:eastAsia="Times New Roman" w:cs="Times New Roman"/>
          <w:szCs w:val="28"/>
          <w:lang w:eastAsia="ru-RU"/>
        </w:rPr>
        <w:t>- Союза «Сургутская торгово-промышленная палата» в электронном виде                       с использованием Портала проектов нормативных правовых актов (</w:t>
      </w:r>
      <w:hyperlink r:id="rId7" w:history="1">
        <w:r w:rsidRPr="0024096A">
          <w:rPr>
            <w:rStyle w:val="afff4"/>
            <w:rFonts w:eastAsia="Times New Roman" w:cs="Times New Roman"/>
            <w:color w:val="auto"/>
            <w:szCs w:val="28"/>
            <w:u w:val="none"/>
            <w:lang w:eastAsia="ru-RU"/>
          </w:rPr>
          <w:t>http://regulation.admhmao.ru</w:t>
        </w:r>
      </w:hyperlink>
      <w:r w:rsidRPr="0024096A">
        <w:rPr>
          <w:rFonts w:eastAsia="Times New Roman" w:cs="Times New Roman"/>
          <w:szCs w:val="28"/>
          <w:lang w:eastAsia="ru-RU"/>
        </w:rPr>
        <w:t>);</w:t>
      </w:r>
    </w:p>
    <w:p w:rsidR="00D73B3B" w:rsidRPr="0024096A" w:rsidRDefault="00D73B3B" w:rsidP="00D73B3B">
      <w:pPr>
        <w:ind w:firstLine="426"/>
        <w:jc w:val="both"/>
        <w:rPr>
          <w:rFonts w:cs="Times New Roman"/>
          <w:szCs w:val="28"/>
        </w:rPr>
      </w:pPr>
      <w:r w:rsidRPr="0024096A">
        <w:rPr>
          <w:rFonts w:eastAsia="Times New Roman" w:cs="Times New Roman"/>
          <w:szCs w:val="28"/>
          <w:lang w:eastAsia="ru-RU"/>
        </w:rPr>
        <w:t>- 1</w:t>
      </w:r>
      <w:r w:rsidRPr="0024096A">
        <w:rPr>
          <w:rFonts w:cs="Times New Roman"/>
          <w:szCs w:val="28"/>
        </w:rPr>
        <w:t>-го предпринимателя (</w:t>
      </w:r>
      <w:proofErr w:type="spellStart"/>
      <w:r w:rsidRPr="0024096A">
        <w:rPr>
          <w:rFonts w:cs="Times New Roman"/>
          <w:szCs w:val="28"/>
        </w:rPr>
        <w:t>Лукьянчука</w:t>
      </w:r>
      <w:proofErr w:type="spellEnd"/>
      <w:r w:rsidRPr="0024096A">
        <w:rPr>
          <w:rFonts w:cs="Times New Roman"/>
          <w:szCs w:val="28"/>
        </w:rPr>
        <w:t xml:space="preserve"> Александра), в электронном виде, с использованием Портала проектов нормативных правовых актов (</w:t>
      </w:r>
      <w:hyperlink r:id="rId8" w:history="1">
        <w:r w:rsidRPr="0024096A">
          <w:rPr>
            <w:rStyle w:val="afff4"/>
            <w:rFonts w:cs="Times New Roman"/>
            <w:color w:val="auto"/>
            <w:szCs w:val="28"/>
            <w:u w:val="none"/>
          </w:rPr>
          <w:t>http://regulation.admhmao.ru</w:t>
        </w:r>
      </w:hyperlink>
      <w:r w:rsidRPr="0024096A">
        <w:rPr>
          <w:rFonts w:cs="Times New Roman"/>
          <w:szCs w:val="28"/>
        </w:rPr>
        <w:t>);</w:t>
      </w:r>
    </w:p>
    <w:p w:rsidR="00D73B3B" w:rsidRPr="0024096A" w:rsidRDefault="00D73B3B" w:rsidP="00D73B3B">
      <w:pPr>
        <w:ind w:firstLine="426"/>
        <w:jc w:val="both"/>
        <w:rPr>
          <w:rFonts w:cs="Times New Roman"/>
          <w:szCs w:val="28"/>
        </w:rPr>
      </w:pPr>
      <w:r w:rsidRPr="0024096A">
        <w:rPr>
          <w:rFonts w:cs="Times New Roman"/>
          <w:szCs w:val="28"/>
        </w:rPr>
        <w:t xml:space="preserve">- ИП </w:t>
      </w:r>
      <w:proofErr w:type="spellStart"/>
      <w:r w:rsidRPr="0024096A">
        <w:rPr>
          <w:rFonts w:cs="Times New Roman"/>
          <w:szCs w:val="28"/>
        </w:rPr>
        <w:t>Манафовой</w:t>
      </w:r>
      <w:proofErr w:type="spellEnd"/>
      <w:r w:rsidRPr="0024096A">
        <w:rPr>
          <w:rFonts w:cs="Times New Roman"/>
          <w:szCs w:val="28"/>
        </w:rPr>
        <w:t xml:space="preserve"> </w:t>
      </w:r>
      <w:proofErr w:type="spellStart"/>
      <w:r w:rsidRPr="0024096A">
        <w:t>Эльнары</w:t>
      </w:r>
      <w:proofErr w:type="spellEnd"/>
      <w:r w:rsidRPr="0024096A">
        <w:t xml:space="preserve"> </w:t>
      </w:r>
      <w:proofErr w:type="spellStart"/>
      <w:r w:rsidRPr="0024096A">
        <w:t>Садулаховна</w:t>
      </w:r>
      <w:proofErr w:type="spellEnd"/>
      <w:r w:rsidRPr="0024096A">
        <w:rPr>
          <w:rFonts w:cs="Times New Roman"/>
          <w:szCs w:val="28"/>
        </w:rPr>
        <w:t xml:space="preserve"> (на электронную почту):</w:t>
      </w:r>
    </w:p>
    <w:p w:rsidR="00D73B3B" w:rsidRPr="0024096A" w:rsidRDefault="00D73B3B" w:rsidP="00D73B3B">
      <w:pPr>
        <w:ind w:firstLine="426"/>
        <w:jc w:val="both"/>
        <w:rPr>
          <w:rFonts w:cs="Times New Roman"/>
          <w:szCs w:val="28"/>
        </w:rPr>
      </w:pPr>
      <w:r w:rsidRPr="0024096A">
        <w:rPr>
          <w:rFonts w:cs="Times New Roman"/>
          <w:szCs w:val="28"/>
        </w:rPr>
        <w:t xml:space="preserve">- ИП </w:t>
      </w:r>
      <w:proofErr w:type="spellStart"/>
      <w:r w:rsidRPr="0024096A">
        <w:rPr>
          <w:rFonts w:cs="Times New Roman"/>
          <w:szCs w:val="28"/>
        </w:rPr>
        <w:t>Исмайлов</w:t>
      </w:r>
      <w:r w:rsidR="004536D4" w:rsidRPr="0024096A">
        <w:rPr>
          <w:rFonts w:cs="Times New Roman"/>
          <w:szCs w:val="28"/>
        </w:rPr>
        <w:t>а</w:t>
      </w:r>
      <w:proofErr w:type="spellEnd"/>
      <w:r w:rsidRPr="0024096A">
        <w:rPr>
          <w:rFonts w:cs="Times New Roman"/>
          <w:szCs w:val="28"/>
        </w:rPr>
        <w:t xml:space="preserve"> </w:t>
      </w:r>
      <w:proofErr w:type="spellStart"/>
      <w:r w:rsidRPr="0024096A">
        <w:t>Мубариз</w:t>
      </w:r>
      <w:r w:rsidR="004536D4" w:rsidRPr="0024096A">
        <w:t>а</w:t>
      </w:r>
      <w:proofErr w:type="spellEnd"/>
      <w:r w:rsidRPr="0024096A">
        <w:t xml:space="preserve"> Амир </w:t>
      </w:r>
      <w:proofErr w:type="spellStart"/>
      <w:r w:rsidRPr="0024096A">
        <w:t>оглы</w:t>
      </w:r>
      <w:proofErr w:type="spellEnd"/>
      <w:r w:rsidRPr="0024096A">
        <w:t xml:space="preserve"> </w:t>
      </w:r>
      <w:r w:rsidRPr="0024096A">
        <w:rPr>
          <w:rFonts w:cs="Times New Roman"/>
          <w:szCs w:val="28"/>
        </w:rPr>
        <w:t>(на электронную почту);</w:t>
      </w:r>
    </w:p>
    <w:p w:rsidR="00D73B3B" w:rsidRPr="0024096A" w:rsidRDefault="00D73B3B" w:rsidP="00D73B3B">
      <w:pPr>
        <w:ind w:firstLine="426"/>
        <w:jc w:val="both"/>
        <w:rPr>
          <w:rFonts w:cs="Times New Roman"/>
          <w:szCs w:val="28"/>
        </w:rPr>
      </w:pPr>
      <w:r w:rsidRPr="0024096A">
        <w:rPr>
          <w:rFonts w:cs="Times New Roman"/>
          <w:szCs w:val="28"/>
        </w:rPr>
        <w:t xml:space="preserve">- </w:t>
      </w:r>
      <w:r w:rsidRPr="0024096A">
        <w:t xml:space="preserve">ИП </w:t>
      </w:r>
      <w:proofErr w:type="spellStart"/>
      <w:r w:rsidRPr="0024096A">
        <w:t>Садагян</w:t>
      </w:r>
      <w:r w:rsidR="004536D4" w:rsidRPr="0024096A">
        <w:t>а</w:t>
      </w:r>
      <w:proofErr w:type="spellEnd"/>
      <w:r w:rsidRPr="0024096A">
        <w:t xml:space="preserve"> Артур</w:t>
      </w:r>
      <w:r w:rsidR="004536D4" w:rsidRPr="0024096A">
        <w:t xml:space="preserve">а </w:t>
      </w:r>
      <w:proofErr w:type="spellStart"/>
      <w:r w:rsidR="004536D4" w:rsidRPr="0024096A">
        <w:t>Андраниковича</w:t>
      </w:r>
      <w:proofErr w:type="spellEnd"/>
      <w:r w:rsidRPr="0024096A">
        <w:t xml:space="preserve"> </w:t>
      </w:r>
      <w:r w:rsidRPr="0024096A">
        <w:rPr>
          <w:rFonts w:cs="Times New Roman"/>
          <w:szCs w:val="28"/>
        </w:rPr>
        <w:t>(на электронную почту.</w:t>
      </w:r>
    </w:p>
    <w:p w:rsidR="00D73B3B" w:rsidRPr="0024096A" w:rsidRDefault="00D73B3B" w:rsidP="00A52F84">
      <w:pPr>
        <w:ind w:firstLine="426"/>
        <w:jc w:val="both"/>
        <w:rPr>
          <w:rFonts w:eastAsia="Times New Roman" w:cs="Times New Roman"/>
          <w:szCs w:val="28"/>
          <w:lang w:eastAsia="ru-RU"/>
        </w:rPr>
      </w:pPr>
    </w:p>
    <w:p w:rsidR="00692893" w:rsidRPr="0024096A" w:rsidRDefault="00692893" w:rsidP="0027743D">
      <w:pPr>
        <w:ind w:firstLine="567"/>
        <w:jc w:val="both"/>
        <w:rPr>
          <w:rFonts w:cs="Times New Roman"/>
        </w:rPr>
      </w:pPr>
    </w:p>
    <w:p w:rsidR="0027743D" w:rsidRPr="0024096A" w:rsidRDefault="0027743D" w:rsidP="0027743D">
      <w:pPr>
        <w:ind w:firstLine="567"/>
        <w:jc w:val="both"/>
        <w:rPr>
          <w:rFonts w:cs="Times New Roman"/>
        </w:rPr>
      </w:pPr>
      <w:r w:rsidRPr="0024096A">
        <w:rPr>
          <w:rFonts w:cs="Times New Roman"/>
        </w:rPr>
        <w:lastRenderedPageBreak/>
        <w:t>Результаты публичных консультаций и позиция ответственного                                       за проведение экспертизы отражены в таблице результатов публичных консультаций.</w:t>
      </w:r>
    </w:p>
    <w:p w:rsidR="00692893" w:rsidRPr="0024096A" w:rsidRDefault="00692893" w:rsidP="0027743D">
      <w:pPr>
        <w:jc w:val="center"/>
        <w:rPr>
          <w:rFonts w:cs="Times New Roman"/>
        </w:rPr>
      </w:pPr>
    </w:p>
    <w:p w:rsidR="00692893" w:rsidRPr="0024096A" w:rsidRDefault="00692893"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pPr>
    </w:p>
    <w:p w:rsidR="002F38F4" w:rsidRPr="0024096A" w:rsidRDefault="002F38F4" w:rsidP="0027743D">
      <w:pPr>
        <w:jc w:val="center"/>
        <w:rPr>
          <w:rFonts w:cs="Times New Roman"/>
        </w:rPr>
        <w:sectPr w:rsidR="002F38F4" w:rsidRPr="0024096A" w:rsidSect="0027743D">
          <w:headerReference w:type="default" r:id="rId9"/>
          <w:pgSz w:w="11906" w:h="16838" w:code="9"/>
          <w:pgMar w:top="426" w:right="567" w:bottom="851" w:left="1701" w:header="567" w:footer="567" w:gutter="0"/>
          <w:pgNumType w:start="1"/>
          <w:cols w:space="720"/>
          <w:noEndnote/>
          <w:docGrid w:linePitch="326"/>
        </w:sectPr>
      </w:pPr>
    </w:p>
    <w:p w:rsidR="002F38F4" w:rsidRPr="0024096A" w:rsidRDefault="002F38F4" w:rsidP="0027743D">
      <w:pPr>
        <w:jc w:val="center"/>
        <w:rPr>
          <w:rFonts w:cs="Times New Roman"/>
        </w:rPr>
      </w:pPr>
    </w:p>
    <w:p w:rsidR="0027743D" w:rsidRPr="0024096A" w:rsidRDefault="0027743D" w:rsidP="0027743D">
      <w:pPr>
        <w:jc w:val="center"/>
        <w:rPr>
          <w:rFonts w:cs="Times New Roman"/>
        </w:rPr>
      </w:pPr>
      <w:r w:rsidRPr="0024096A">
        <w:rPr>
          <w:rFonts w:cs="Times New Roman"/>
        </w:rPr>
        <w:t>Таблица результатов публичных консультаций</w:t>
      </w:r>
    </w:p>
    <w:p w:rsidR="0027743D" w:rsidRPr="0024096A" w:rsidRDefault="0027743D" w:rsidP="0027743D">
      <w:pPr>
        <w:jc w:val="center"/>
        <w:rPr>
          <w:rFonts w:cs="Times New Roman"/>
          <w:sz w:val="18"/>
        </w:rPr>
      </w:pP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5387"/>
        <w:gridCol w:w="5103"/>
        <w:gridCol w:w="2126"/>
      </w:tblGrid>
      <w:tr w:rsidR="002F38F4" w:rsidRPr="0024096A" w:rsidTr="002F38F4">
        <w:tc>
          <w:tcPr>
            <w:tcW w:w="2722" w:type="dxa"/>
            <w:shd w:val="clear" w:color="auto" w:fill="auto"/>
          </w:tcPr>
          <w:p w:rsidR="002F38F4" w:rsidRPr="0024096A" w:rsidRDefault="002F38F4" w:rsidP="002F38F4">
            <w:pPr>
              <w:jc w:val="center"/>
              <w:rPr>
                <w:rFonts w:eastAsia="Times New Roman" w:cs="Times New Roman"/>
                <w:sz w:val="24"/>
                <w:szCs w:val="24"/>
                <w:lang w:eastAsia="ru-RU"/>
              </w:rPr>
            </w:pPr>
            <w:r w:rsidRPr="0024096A">
              <w:rPr>
                <w:rFonts w:eastAsia="Times New Roman" w:cs="Times New Roman"/>
                <w:sz w:val="24"/>
                <w:szCs w:val="24"/>
                <w:lang w:eastAsia="ru-RU"/>
              </w:rPr>
              <w:t xml:space="preserve">Наименование участника </w:t>
            </w:r>
          </w:p>
          <w:p w:rsidR="002F38F4" w:rsidRPr="0024096A" w:rsidRDefault="002F38F4" w:rsidP="002F38F4">
            <w:pPr>
              <w:jc w:val="center"/>
              <w:rPr>
                <w:rFonts w:eastAsia="Times New Roman" w:cs="Times New Roman"/>
                <w:sz w:val="24"/>
                <w:szCs w:val="24"/>
                <w:lang w:eastAsia="ru-RU"/>
              </w:rPr>
            </w:pPr>
            <w:r w:rsidRPr="0024096A">
              <w:rPr>
                <w:rFonts w:eastAsia="Times New Roman" w:cs="Times New Roman"/>
                <w:sz w:val="24"/>
                <w:szCs w:val="24"/>
                <w:lang w:eastAsia="ru-RU"/>
              </w:rPr>
              <w:t xml:space="preserve">публичных </w:t>
            </w:r>
          </w:p>
          <w:p w:rsidR="002F38F4" w:rsidRPr="0024096A" w:rsidRDefault="002F38F4" w:rsidP="002F38F4">
            <w:pPr>
              <w:jc w:val="center"/>
              <w:rPr>
                <w:rFonts w:eastAsia="Times New Roman" w:cs="Times New Roman"/>
                <w:sz w:val="24"/>
                <w:szCs w:val="24"/>
                <w:lang w:eastAsia="ru-RU"/>
              </w:rPr>
            </w:pPr>
            <w:r w:rsidRPr="0024096A">
              <w:rPr>
                <w:rFonts w:eastAsia="Times New Roman" w:cs="Times New Roman"/>
                <w:sz w:val="24"/>
                <w:szCs w:val="24"/>
                <w:lang w:eastAsia="ru-RU"/>
              </w:rPr>
              <w:t>консультаций</w:t>
            </w:r>
          </w:p>
        </w:tc>
        <w:tc>
          <w:tcPr>
            <w:tcW w:w="5387" w:type="dxa"/>
            <w:shd w:val="clear" w:color="auto" w:fill="auto"/>
          </w:tcPr>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Содержание</w:t>
            </w:r>
          </w:p>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замечания и (или) предложения</w:t>
            </w:r>
          </w:p>
        </w:tc>
        <w:tc>
          <w:tcPr>
            <w:tcW w:w="5103" w:type="dxa"/>
            <w:shd w:val="clear" w:color="auto" w:fill="auto"/>
          </w:tcPr>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 xml:space="preserve">Позиция разработчика об учете (принятии) или отклонении замечания </w:t>
            </w:r>
            <w:r w:rsidRPr="0024096A">
              <w:rPr>
                <w:rFonts w:eastAsia="Times New Roman" w:cs="Times New Roman"/>
                <w:spacing w:val="-4"/>
                <w:sz w:val="22"/>
                <w:lang w:eastAsia="ru-RU"/>
              </w:rPr>
              <w:t>и (или) предложения,</w:t>
            </w:r>
            <w:r w:rsidRPr="0024096A">
              <w:rPr>
                <w:rFonts w:eastAsia="Times New Roman" w:cs="Times New Roman"/>
                <w:sz w:val="22"/>
                <w:lang w:eastAsia="ru-RU"/>
              </w:rPr>
              <w:t xml:space="preserve"> полученного от участника публичных консультаций </w:t>
            </w:r>
          </w:p>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(с обоснованием позиции)</w:t>
            </w:r>
          </w:p>
        </w:tc>
        <w:tc>
          <w:tcPr>
            <w:tcW w:w="2126" w:type="dxa"/>
            <w:shd w:val="clear" w:color="auto" w:fill="auto"/>
          </w:tcPr>
          <w:p w:rsidR="002F38F4" w:rsidRPr="0024096A" w:rsidRDefault="002F38F4" w:rsidP="002F38F4">
            <w:pPr>
              <w:jc w:val="center"/>
              <w:rPr>
                <w:rFonts w:eastAsia="Times New Roman" w:cs="Times New Roman"/>
                <w:sz w:val="24"/>
                <w:szCs w:val="24"/>
                <w:lang w:eastAsia="ru-RU"/>
              </w:rPr>
            </w:pPr>
            <w:r w:rsidRPr="0024096A">
              <w:rPr>
                <w:rFonts w:eastAsia="Times New Roman" w:cs="Times New Roman"/>
                <w:sz w:val="24"/>
                <w:szCs w:val="24"/>
                <w:lang w:eastAsia="ru-RU"/>
              </w:rPr>
              <w:t xml:space="preserve">Принятое решение об учете (принятии) или отклонении замечания и (или) предложения </w:t>
            </w:r>
          </w:p>
          <w:p w:rsidR="002F38F4" w:rsidRPr="0024096A" w:rsidRDefault="002F38F4" w:rsidP="002F38F4">
            <w:pPr>
              <w:jc w:val="center"/>
              <w:rPr>
                <w:rFonts w:eastAsia="Times New Roman" w:cs="Times New Roman"/>
                <w:sz w:val="24"/>
                <w:szCs w:val="24"/>
                <w:lang w:eastAsia="ru-RU"/>
              </w:rPr>
            </w:pPr>
            <w:r w:rsidRPr="0024096A">
              <w:rPr>
                <w:rFonts w:eastAsia="Times New Roman" w:cs="Times New Roman"/>
                <w:sz w:val="24"/>
                <w:szCs w:val="24"/>
                <w:lang w:eastAsia="ru-RU"/>
              </w:rPr>
              <w:t>(по результатам урегулирования разногласий с участниками публичных консультаций)</w:t>
            </w:r>
          </w:p>
        </w:tc>
      </w:tr>
      <w:tr w:rsidR="000A2C75" w:rsidRPr="0024096A" w:rsidTr="002F38F4">
        <w:tc>
          <w:tcPr>
            <w:tcW w:w="2722" w:type="dxa"/>
            <w:shd w:val="clear" w:color="auto" w:fill="auto"/>
          </w:tcPr>
          <w:p w:rsidR="000A2C75" w:rsidRPr="0024096A" w:rsidRDefault="000A2C75" w:rsidP="000A2C75">
            <w:pPr>
              <w:jc w:val="center"/>
              <w:rPr>
                <w:rFonts w:cs="Times New Roman"/>
                <w:sz w:val="24"/>
                <w:szCs w:val="24"/>
              </w:rPr>
            </w:pPr>
            <w:r w:rsidRPr="0024096A">
              <w:rPr>
                <w:rFonts w:cs="Times New Roman"/>
                <w:sz w:val="24"/>
                <w:szCs w:val="24"/>
              </w:rPr>
              <w:t>Уполномоченный по защите прав предпринимателей в Ханты-Мансийском автономном округе – Югре</w:t>
            </w:r>
          </w:p>
        </w:tc>
        <w:tc>
          <w:tcPr>
            <w:tcW w:w="5387" w:type="dxa"/>
            <w:shd w:val="clear" w:color="auto" w:fill="auto"/>
          </w:tcPr>
          <w:p w:rsidR="000A2C75" w:rsidRPr="0024096A" w:rsidRDefault="00DB091D" w:rsidP="00DB091D">
            <w:pPr>
              <w:rPr>
                <w:rFonts w:eastAsia="Times New Roman" w:cs="Times New Roman"/>
                <w:sz w:val="24"/>
                <w:szCs w:val="24"/>
                <w:lang w:eastAsia="ru-RU"/>
              </w:rPr>
            </w:pPr>
            <w:r w:rsidRPr="0024096A">
              <w:rPr>
                <w:rFonts w:eastAsia="Times New Roman" w:cs="Times New Roman"/>
                <w:sz w:val="24"/>
                <w:szCs w:val="24"/>
                <w:lang w:eastAsia="ru-RU"/>
              </w:rPr>
              <w:t xml:space="preserve">1. </w:t>
            </w:r>
            <w:r w:rsidR="00846812" w:rsidRPr="0024096A">
              <w:rPr>
                <w:rFonts w:eastAsia="Times New Roman" w:cs="Times New Roman"/>
                <w:sz w:val="24"/>
                <w:szCs w:val="24"/>
                <w:lang w:eastAsia="ru-RU"/>
              </w:rPr>
              <w:t>Предлагаю дополнить рассмотренный нормативный правовой акт административной процедурой, предусматривающей порядок действий хозяйствующих субъектов, срок действия согласованных эскизных проектов у которых подходит к концу (порядок, состав документов, срок для обращения).</w:t>
            </w:r>
          </w:p>
        </w:tc>
        <w:tc>
          <w:tcPr>
            <w:tcW w:w="5103" w:type="dxa"/>
            <w:shd w:val="clear" w:color="auto" w:fill="auto"/>
          </w:tcPr>
          <w:p w:rsidR="00DB091D" w:rsidRPr="0024096A" w:rsidRDefault="00DB091D" w:rsidP="00DB091D">
            <w:pPr>
              <w:rPr>
                <w:rFonts w:cs="Times New Roman"/>
                <w:sz w:val="24"/>
                <w:szCs w:val="24"/>
              </w:rPr>
            </w:pPr>
            <w:r w:rsidRPr="0024096A">
              <w:rPr>
                <w:rFonts w:cs="Times New Roman"/>
                <w:sz w:val="24"/>
                <w:szCs w:val="24"/>
              </w:rPr>
              <w:t>Принять.</w:t>
            </w:r>
          </w:p>
          <w:p w:rsidR="000A2C75" w:rsidRPr="0024096A" w:rsidRDefault="00DB091D" w:rsidP="00DB091D">
            <w:pPr>
              <w:rPr>
                <w:rFonts w:cs="Times New Roman"/>
                <w:sz w:val="24"/>
                <w:szCs w:val="24"/>
              </w:rPr>
            </w:pPr>
            <w:r w:rsidRPr="0024096A">
              <w:rPr>
                <w:rFonts w:cs="Times New Roman"/>
                <w:sz w:val="24"/>
                <w:szCs w:val="24"/>
              </w:rPr>
              <w:t>Данное предложение будет учтено при корректировке проекта решения.</w:t>
            </w:r>
          </w:p>
        </w:tc>
        <w:tc>
          <w:tcPr>
            <w:tcW w:w="2126" w:type="dxa"/>
            <w:shd w:val="clear" w:color="auto" w:fill="auto"/>
          </w:tcPr>
          <w:p w:rsidR="000A2C75" w:rsidRPr="0024096A" w:rsidRDefault="00C70A75" w:rsidP="00846812">
            <w:pPr>
              <w:jc w:val="center"/>
              <w:rPr>
                <w:rFonts w:cs="Times New Roman"/>
                <w:sz w:val="24"/>
                <w:szCs w:val="24"/>
              </w:rPr>
            </w:pPr>
            <w:r w:rsidRPr="0024096A">
              <w:rPr>
                <w:rFonts w:cs="Times New Roman"/>
                <w:sz w:val="24"/>
                <w:szCs w:val="24"/>
              </w:rPr>
              <w:t>-</w:t>
            </w:r>
          </w:p>
        </w:tc>
      </w:tr>
      <w:tr w:rsidR="00DB091D" w:rsidRPr="0024096A" w:rsidTr="002F38F4">
        <w:tc>
          <w:tcPr>
            <w:tcW w:w="2722" w:type="dxa"/>
            <w:vMerge w:val="restart"/>
            <w:shd w:val="clear" w:color="auto" w:fill="auto"/>
          </w:tcPr>
          <w:p w:rsidR="00DB091D" w:rsidRPr="0024096A" w:rsidRDefault="00DB091D" w:rsidP="000A2C75">
            <w:pPr>
              <w:jc w:val="center"/>
              <w:rPr>
                <w:rFonts w:cs="Times New Roman"/>
                <w:sz w:val="24"/>
                <w:szCs w:val="24"/>
              </w:rPr>
            </w:pPr>
            <w:r w:rsidRPr="0024096A">
              <w:rPr>
                <w:rFonts w:cs="Times New Roman"/>
                <w:sz w:val="24"/>
                <w:szCs w:val="24"/>
              </w:rPr>
              <w:t>Союз Сургутская торгово-промышленная палата star@tppsurgut.ru</w:t>
            </w:r>
          </w:p>
        </w:tc>
        <w:tc>
          <w:tcPr>
            <w:tcW w:w="5387" w:type="dxa"/>
            <w:shd w:val="clear" w:color="auto" w:fill="auto"/>
          </w:tcPr>
          <w:p w:rsidR="00846812" w:rsidRPr="0024096A" w:rsidRDefault="00DB091D" w:rsidP="00846812">
            <w:pPr>
              <w:rPr>
                <w:rFonts w:eastAsia="Times New Roman" w:cs="Times New Roman"/>
                <w:sz w:val="24"/>
                <w:szCs w:val="24"/>
                <w:lang w:eastAsia="ru-RU"/>
              </w:rPr>
            </w:pPr>
            <w:r w:rsidRPr="0024096A">
              <w:rPr>
                <w:rFonts w:eastAsia="Times New Roman" w:cs="Times New Roman"/>
                <w:sz w:val="24"/>
                <w:szCs w:val="24"/>
                <w:lang w:eastAsia="ru-RU"/>
              </w:rPr>
              <w:t>1.</w:t>
            </w:r>
            <w:r w:rsidR="00846812" w:rsidRPr="0024096A">
              <w:t xml:space="preserve"> </w:t>
            </w:r>
            <w:r w:rsidR="00846812" w:rsidRPr="0024096A">
              <w:rPr>
                <w:rFonts w:eastAsia="Times New Roman" w:cs="Times New Roman"/>
                <w:sz w:val="24"/>
                <w:szCs w:val="24"/>
                <w:lang w:eastAsia="ru-RU"/>
              </w:rPr>
              <w:t>Порядком предусмотрено право заявителя обратиться в Департамент</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архитектуры и градостроительства администрации города Сургута (далее –</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Департамент) с заявлением о предварительном согласовании разбивочного плана, представляемого при обращении в уполномоченный орган для согласования эскизного плана некапитального строения, сооружения.</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lastRenderedPageBreak/>
              <w:t>На этапе предварительного согласования Департамент проверяет соблюдение требований, установленных статьей 16 и приложением 9 к Правилам благоустройства территории города Сургута, утвержденным решением Думы</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города от 26.12.2017 N 206-VIДГ (далее – Правила благоустройства), к месту размещения некапитального строения, сооружения.</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Учитывая, что в данном случае разбивочный план представляет собой графическое представление информации о расположении некапитального строения, сооружения в привязке к уже существующим объектам (здания, постройки, тротуары, дороги, лестницы, парковки, элементы благоустройства и т.д.), считаем целесообразным установить в Постановлении, что предварительное согласование разбивочного плана является обязательным этапом при обращении с заявлением о согласовании эскизного проекта некапитального строения, сооружения.</w:t>
            </w:r>
          </w:p>
          <w:p w:rsidR="00DB091D"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Введение обязанности предварительного согласования разбивочного плана позволит избежать возникновения ситуаций, при которых единичное согласование эскизного проекта, как следствие установка, некапитального строения (сооружения), сделает невозможным установку других строений (сооружений), не прошедших этап предварительного согласования разбивочного плана.</w:t>
            </w:r>
          </w:p>
        </w:tc>
        <w:tc>
          <w:tcPr>
            <w:tcW w:w="5103" w:type="dxa"/>
            <w:shd w:val="clear" w:color="auto" w:fill="auto"/>
          </w:tcPr>
          <w:p w:rsidR="00DB091D" w:rsidRPr="0024096A" w:rsidRDefault="00DB091D" w:rsidP="00DB091D">
            <w:pPr>
              <w:jc w:val="both"/>
              <w:rPr>
                <w:sz w:val="22"/>
              </w:rPr>
            </w:pPr>
            <w:r w:rsidRPr="0024096A">
              <w:rPr>
                <w:sz w:val="22"/>
              </w:rPr>
              <w:lastRenderedPageBreak/>
              <w:t>Принять.</w:t>
            </w:r>
          </w:p>
          <w:p w:rsidR="00DB091D" w:rsidRPr="0024096A" w:rsidRDefault="00DB091D" w:rsidP="00DB091D">
            <w:pPr>
              <w:rPr>
                <w:rFonts w:cs="Times New Roman"/>
                <w:sz w:val="24"/>
                <w:szCs w:val="24"/>
              </w:rPr>
            </w:pPr>
            <w:r w:rsidRPr="0024096A">
              <w:rPr>
                <w:sz w:val="22"/>
              </w:rPr>
              <w:t>Данное предложение будет учтено при корректировке проекта решения.</w:t>
            </w:r>
          </w:p>
        </w:tc>
        <w:tc>
          <w:tcPr>
            <w:tcW w:w="2126" w:type="dxa"/>
            <w:vMerge w:val="restart"/>
            <w:shd w:val="clear" w:color="auto" w:fill="auto"/>
          </w:tcPr>
          <w:p w:rsidR="00DB091D" w:rsidRPr="0024096A" w:rsidRDefault="00C70A75" w:rsidP="00846812">
            <w:pPr>
              <w:jc w:val="center"/>
              <w:rPr>
                <w:rFonts w:cs="Times New Roman"/>
                <w:sz w:val="24"/>
                <w:szCs w:val="24"/>
              </w:rPr>
            </w:pPr>
            <w:r w:rsidRPr="0024096A">
              <w:rPr>
                <w:rFonts w:cs="Times New Roman"/>
                <w:sz w:val="24"/>
                <w:szCs w:val="24"/>
              </w:rPr>
              <w:t>-</w:t>
            </w:r>
          </w:p>
        </w:tc>
      </w:tr>
      <w:tr w:rsidR="00DB091D" w:rsidRPr="0024096A" w:rsidTr="002F38F4">
        <w:tc>
          <w:tcPr>
            <w:tcW w:w="2722" w:type="dxa"/>
            <w:vMerge/>
            <w:shd w:val="clear" w:color="auto" w:fill="auto"/>
          </w:tcPr>
          <w:p w:rsidR="00DB091D" w:rsidRPr="0024096A" w:rsidRDefault="00DB091D" w:rsidP="000A2C75">
            <w:pPr>
              <w:jc w:val="center"/>
              <w:rPr>
                <w:rFonts w:cs="Times New Roman"/>
                <w:sz w:val="24"/>
                <w:szCs w:val="24"/>
              </w:rPr>
            </w:pPr>
          </w:p>
        </w:tc>
        <w:tc>
          <w:tcPr>
            <w:tcW w:w="5387" w:type="dxa"/>
            <w:shd w:val="clear" w:color="auto" w:fill="auto"/>
          </w:tcPr>
          <w:p w:rsidR="00846812" w:rsidRPr="0024096A" w:rsidRDefault="00DB091D" w:rsidP="00846812">
            <w:pPr>
              <w:rPr>
                <w:rFonts w:eastAsia="Times New Roman" w:cs="Times New Roman"/>
                <w:sz w:val="24"/>
                <w:szCs w:val="24"/>
                <w:lang w:eastAsia="ru-RU"/>
              </w:rPr>
            </w:pPr>
            <w:r w:rsidRPr="0024096A">
              <w:rPr>
                <w:rFonts w:eastAsia="Times New Roman" w:cs="Times New Roman"/>
                <w:sz w:val="24"/>
                <w:szCs w:val="24"/>
                <w:lang w:eastAsia="ru-RU"/>
              </w:rPr>
              <w:t xml:space="preserve">2. </w:t>
            </w:r>
            <w:r w:rsidR="00846812" w:rsidRPr="0024096A">
              <w:rPr>
                <w:rFonts w:eastAsia="Times New Roman" w:cs="Times New Roman"/>
                <w:sz w:val="24"/>
                <w:szCs w:val="24"/>
                <w:lang w:eastAsia="ru-RU"/>
              </w:rPr>
              <w:t xml:space="preserve">В соответствии с подпунктом 2.1. Порядка Департамент на основании представленных </w:t>
            </w:r>
            <w:r w:rsidR="00846812" w:rsidRPr="0024096A">
              <w:rPr>
                <w:rFonts w:eastAsia="Times New Roman" w:cs="Times New Roman"/>
                <w:sz w:val="24"/>
                <w:szCs w:val="24"/>
                <w:lang w:eastAsia="ru-RU"/>
              </w:rPr>
              <w:lastRenderedPageBreak/>
              <w:t>документов в течение 30 календарных дней с даты регистрации</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обращения проверяет полноту (комплектность) представленных документов, установленных пунктом 1 раздела II Порядка, рассматривает документацию на предмет соответствия некапитального строения, сооружения и места его размещения требованиям, установленным Правилами благоустройства, правоустанавливающие документы на земельный участок путем межведомственных запросов.</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Между тем, в отношении остановочных комплексов с торговой площадью Порядком предусмотрен иной срок согласования – 9 рабочих дней с момента</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получения документов уполномоченным органом.</w:t>
            </w:r>
          </w:p>
          <w:p w:rsidR="00846812"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Считаем, что предусмотренный 30-дневный срок может привести к затягиванию планируемых сроков установки некапитального строения, сооружения, отложению срока начала осуществления предпринимательской деятельности, как следствие, возникновению дополнительных расходов, в случае повторного направления документов на согласование после устранения замечаний, послуживших основанием для отказа в согласовании эскизного проекта.</w:t>
            </w:r>
          </w:p>
          <w:p w:rsidR="00DB091D" w:rsidRPr="0024096A" w:rsidRDefault="00846812" w:rsidP="00846812">
            <w:pPr>
              <w:rPr>
                <w:rFonts w:eastAsia="Times New Roman" w:cs="Times New Roman"/>
                <w:sz w:val="24"/>
                <w:szCs w:val="24"/>
                <w:lang w:eastAsia="ru-RU"/>
              </w:rPr>
            </w:pPr>
            <w:r w:rsidRPr="0024096A">
              <w:rPr>
                <w:rFonts w:eastAsia="Times New Roman" w:cs="Times New Roman"/>
                <w:sz w:val="24"/>
                <w:szCs w:val="24"/>
                <w:lang w:eastAsia="ru-RU"/>
              </w:rPr>
              <w:t xml:space="preserve">По мнению </w:t>
            </w:r>
            <w:proofErr w:type="spellStart"/>
            <w:r w:rsidRPr="0024096A">
              <w:rPr>
                <w:rFonts w:eastAsia="Times New Roman" w:cs="Times New Roman"/>
                <w:sz w:val="24"/>
                <w:szCs w:val="24"/>
                <w:lang w:eastAsia="ru-RU"/>
              </w:rPr>
              <w:t>Сургутской</w:t>
            </w:r>
            <w:proofErr w:type="spellEnd"/>
            <w:r w:rsidRPr="0024096A">
              <w:rPr>
                <w:rFonts w:eastAsia="Times New Roman" w:cs="Times New Roman"/>
                <w:sz w:val="24"/>
                <w:szCs w:val="24"/>
                <w:lang w:eastAsia="ru-RU"/>
              </w:rPr>
              <w:t xml:space="preserve"> ТПП оптимальный срок для рассмотрения уполномоченным органом представленных заявителем документов и принятия решения – от 10 до 15 календарных дней, установление указанного срока обеспечит оперативное рассмотрение документов, </w:t>
            </w:r>
            <w:r w:rsidRPr="0024096A">
              <w:rPr>
                <w:rFonts w:eastAsia="Times New Roman" w:cs="Times New Roman"/>
                <w:sz w:val="24"/>
                <w:szCs w:val="24"/>
                <w:lang w:eastAsia="ru-RU"/>
              </w:rPr>
              <w:lastRenderedPageBreak/>
              <w:t>представленных заявителем, а также позволит избежать наступления для субъекта предпринимательской деятельности вышеуказанных негативных последствий.</w:t>
            </w:r>
          </w:p>
        </w:tc>
        <w:tc>
          <w:tcPr>
            <w:tcW w:w="5103" w:type="dxa"/>
            <w:shd w:val="clear" w:color="auto" w:fill="auto"/>
          </w:tcPr>
          <w:p w:rsidR="00DB091D" w:rsidRPr="0024096A" w:rsidRDefault="00846812" w:rsidP="00DB091D">
            <w:pPr>
              <w:jc w:val="both"/>
              <w:rPr>
                <w:sz w:val="22"/>
              </w:rPr>
            </w:pPr>
            <w:r w:rsidRPr="0024096A">
              <w:rPr>
                <w:sz w:val="22"/>
              </w:rPr>
              <w:lastRenderedPageBreak/>
              <w:t>Принять частично.</w:t>
            </w:r>
          </w:p>
          <w:p w:rsidR="00DB091D" w:rsidRPr="0024096A" w:rsidRDefault="00DB091D" w:rsidP="00DB091D">
            <w:pPr>
              <w:rPr>
                <w:rFonts w:cs="Times New Roman"/>
                <w:sz w:val="24"/>
                <w:szCs w:val="24"/>
              </w:rPr>
            </w:pPr>
            <w:r w:rsidRPr="0024096A">
              <w:rPr>
                <w:sz w:val="22"/>
              </w:rPr>
              <w:t>Данное предложение будет учтено при корректировке проекта решения.</w:t>
            </w:r>
          </w:p>
        </w:tc>
        <w:tc>
          <w:tcPr>
            <w:tcW w:w="2126" w:type="dxa"/>
            <w:vMerge/>
            <w:shd w:val="clear" w:color="auto" w:fill="auto"/>
          </w:tcPr>
          <w:p w:rsidR="00DB091D" w:rsidRPr="0024096A" w:rsidRDefault="00DB091D" w:rsidP="002F38F4">
            <w:pPr>
              <w:jc w:val="center"/>
              <w:rPr>
                <w:rFonts w:cs="Times New Roman"/>
                <w:szCs w:val="28"/>
              </w:rPr>
            </w:pPr>
          </w:p>
        </w:tc>
      </w:tr>
      <w:tr w:rsidR="000A2C75" w:rsidRPr="0024096A" w:rsidTr="002F38F4">
        <w:tc>
          <w:tcPr>
            <w:tcW w:w="2722" w:type="dxa"/>
            <w:shd w:val="clear" w:color="auto" w:fill="auto"/>
          </w:tcPr>
          <w:p w:rsidR="000A2C75" w:rsidRPr="0024096A" w:rsidRDefault="002F38F4" w:rsidP="000A2C75">
            <w:pPr>
              <w:jc w:val="center"/>
              <w:rPr>
                <w:sz w:val="24"/>
                <w:szCs w:val="24"/>
              </w:rPr>
            </w:pPr>
            <w:r w:rsidRPr="0024096A">
              <w:rPr>
                <w:rFonts w:cs="Times New Roman"/>
                <w:sz w:val="24"/>
                <w:szCs w:val="24"/>
              </w:rPr>
              <w:lastRenderedPageBreak/>
              <w:t xml:space="preserve">ИП </w:t>
            </w:r>
            <w:proofErr w:type="spellStart"/>
            <w:r w:rsidRPr="0024096A">
              <w:rPr>
                <w:rFonts w:cs="Times New Roman"/>
                <w:sz w:val="24"/>
                <w:szCs w:val="24"/>
              </w:rPr>
              <w:t>Манафов</w:t>
            </w:r>
            <w:r w:rsidR="004536D4" w:rsidRPr="0024096A">
              <w:rPr>
                <w:rFonts w:cs="Times New Roman"/>
                <w:sz w:val="24"/>
                <w:szCs w:val="24"/>
              </w:rPr>
              <w:t>а</w:t>
            </w:r>
            <w:proofErr w:type="spellEnd"/>
            <w:r w:rsidRPr="0024096A">
              <w:rPr>
                <w:rFonts w:cs="Times New Roman"/>
                <w:sz w:val="24"/>
                <w:szCs w:val="24"/>
              </w:rPr>
              <w:t xml:space="preserve"> </w:t>
            </w:r>
            <w:proofErr w:type="spellStart"/>
            <w:r w:rsidRPr="0024096A">
              <w:rPr>
                <w:sz w:val="24"/>
                <w:szCs w:val="24"/>
              </w:rPr>
              <w:t>Эльнар</w:t>
            </w:r>
            <w:r w:rsidR="004536D4" w:rsidRPr="0024096A">
              <w:rPr>
                <w:sz w:val="24"/>
                <w:szCs w:val="24"/>
              </w:rPr>
              <w:t>а</w:t>
            </w:r>
            <w:proofErr w:type="spellEnd"/>
            <w:r w:rsidRPr="0024096A">
              <w:rPr>
                <w:sz w:val="24"/>
                <w:szCs w:val="24"/>
              </w:rPr>
              <w:t xml:space="preserve"> </w:t>
            </w:r>
            <w:proofErr w:type="spellStart"/>
            <w:r w:rsidRPr="0024096A">
              <w:rPr>
                <w:sz w:val="24"/>
                <w:szCs w:val="24"/>
              </w:rPr>
              <w:t>Садулаховна</w:t>
            </w:r>
            <w:proofErr w:type="spellEnd"/>
          </w:p>
          <w:p w:rsidR="002F38F4" w:rsidRPr="0024096A" w:rsidRDefault="002F38F4" w:rsidP="000A2C75">
            <w:pPr>
              <w:jc w:val="center"/>
              <w:rPr>
                <w:rFonts w:cs="Times New Roman"/>
                <w:sz w:val="24"/>
                <w:szCs w:val="24"/>
              </w:rPr>
            </w:pPr>
            <w:r w:rsidRPr="0024096A">
              <w:rPr>
                <w:sz w:val="24"/>
                <w:szCs w:val="24"/>
              </w:rPr>
              <w:t>(Elnara.man@mail.ru)</w:t>
            </w:r>
          </w:p>
        </w:tc>
        <w:tc>
          <w:tcPr>
            <w:tcW w:w="5387" w:type="dxa"/>
            <w:shd w:val="clear" w:color="auto" w:fill="auto"/>
          </w:tcPr>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 xml:space="preserve">Замечания </w:t>
            </w:r>
          </w:p>
          <w:p w:rsidR="000A2C75" w:rsidRPr="0024096A" w:rsidRDefault="002F38F4" w:rsidP="002F38F4">
            <w:pPr>
              <w:jc w:val="center"/>
              <w:rPr>
                <w:rFonts w:eastAsia="Times New Roman" w:cs="Times New Roman"/>
                <w:sz w:val="24"/>
                <w:szCs w:val="24"/>
                <w:lang w:eastAsia="ru-RU"/>
              </w:rPr>
            </w:pPr>
            <w:r w:rsidRPr="0024096A">
              <w:rPr>
                <w:rFonts w:eastAsia="Times New Roman" w:cs="Times New Roman"/>
                <w:sz w:val="22"/>
                <w:lang w:eastAsia="ru-RU"/>
              </w:rPr>
              <w:t>и (или) предложения отсутствуют</w:t>
            </w:r>
          </w:p>
        </w:tc>
        <w:tc>
          <w:tcPr>
            <w:tcW w:w="5103" w:type="dxa"/>
            <w:shd w:val="clear" w:color="auto" w:fill="auto"/>
          </w:tcPr>
          <w:p w:rsidR="000A2C75" w:rsidRPr="0024096A" w:rsidRDefault="000A2C75" w:rsidP="000A2C75">
            <w:pPr>
              <w:jc w:val="center"/>
              <w:rPr>
                <w:rFonts w:cs="Times New Roman"/>
                <w:sz w:val="24"/>
                <w:szCs w:val="24"/>
              </w:rPr>
            </w:pPr>
            <w:r w:rsidRPr="0024096A">
              <w:rPr>
                <w:rFonts w:cs="Times New Roman"/>
                <w:sz w:val="24"/>
                <w:szCs w:val="24"/>
              </w:rPr>
              <w:t>-</w:t>
            </w:r>
          </w:p>
        </w:tc>
        <w:tc>
          <w:tcPr>
            <w:tcW w:w="2126" w:type="dxa"/>
            <w:shd w:val="clear" w:color="auto" w:fill="auto"/>
          </w:tcPr>
          <w:p w:rsidR="000A2C75" w:rsidRPr="0024096A" w:rsidRDefault="000A2C75" w:rsidP="000A2C75">
            <w:pPr>
              <w:jc w:val="center"/>
              <w:rPr>
                <w:rFonts w:cs="Times New Roman"/>
                <w:szCs w:val="28"/>
              </w:rPr>
            </w:pPr>
            <w:r w:rsidRPr="0024096A">
              <w:rPr>
                <w:rFonts w:cs="Times New Roman"/>
                <w:szCs w:val="28"/>
              </w:rPr>
              <w:t>-</w:t>
            </w:r>
          </w:p>
        </w:tc>
      </w:tr>
      <w:tr w:rsidR="002F38F4" w:rsidRPr="0024096A" w:rsidTr="002F38F4">
        <w:tc>
          <w:tcPr>
            <w:tcW w:w="2722" w:type="dxa"/>
            <w:shd w:val="clear" w:color="auto" w:fill="auto"/>
          </w:tcPr>
          <w:p w:rsidR="002F38F4" w:rsidRPr="0024096A" w:rsidRDefault="002F38F4" w:rsidP="002F38F4">
            <w:pPr>
              <w:jc w:val="center"/>
              <w:rPr>
                <w:sz w:val="24"/>
                <w:szCs w:val="24"/>
              </w:rPr>
            </w:pPr>
            <w:r w:rsidRPr="0024096A">
              <w:rPr>
                <w:rFonts w:cs="Times New Roman"/>
                <w:sz w:val="24"/>
                <w:szCs w:val="24"/>
              </w:rPr>
              <w:t xml:space="preserve">ИП </w:t>
            </w:r>
            <w:proofErr w:type="spellStart"/>
            <w:r w:rsidRPr="0024096A">
              <w:rPr>
                <w:rFonts w:cs="Times New Roman"/>
                <w:sz w:val="24"/>
                <w:szCs w:val="24"/>
              </w:rPr>
              <w:t>Исмайлов</w:t>
            </w:r>
            <w:proofErr w:type="spellEnd"/>
            <w:r w:rsidRPr="0024096A">
              <w:rPr>
                <w:rFonts w:cs="Times New Roman"/>
                <w:sz w:val="24"/>
                <w:szCs w:val="24"/>
              </w:rPr>
              <w:t xml:space="preserve"> </w:t>
            </w:r>
            <w:proofErr w:type="spellStart"/>
            <w:r w:rsidRPr="0024096A">
              <w:rPr>
                <w:sz w:val="24"/>
                <w:szCs w:val="24"/>
              </w:rPr>
              <w:t>Мубариз</w:t>
            </w:r>
            <w:proofErr w:type="spellEnd"/>
            <w:r w:rsidRPr="0024096A">
              <w:rPr>
                <w:sz w:val="24"/>
                <w:szCs w:val="24"/>
              </w:rPr>
              <w:t xml:space="preserve"> Амир </w:t>
            </w:r>
            <w:proofErr w:type="spellStart"/>
            <w:r w:rsidRPr="0024096A">
              <w:rPr>
                <w:sz w:val="24"/>
                <w:szCs w:val="24"/>
              </w:rPr>
              <w:t>оглы</w:t>
            </w:r>
            <w:proofErr w:type="spellEnd"/>
          </w:p>
          <w:p w:rsidR="002F38F4" w:rsidRPr="0024096A" w:rsidRDefault="002F38F4" w:rsidP="002F38F4">
            <w:pPr>
              <w:jc w:val="center"/>
              <w:rPr>
                <w:rFonts w:cs="Times New Roman"/>
                <w:sz w:val="24"/>
                <w:szCs w:val="24"/>
              </w:rPr>
            </w:pPr>
            <w:r w:rsidRPr="0024096A">
              <w:rPr>
                <w:sz w:val="24"/>
                <w:szCs w:val="24"/>
              </w:rPr>
              <w:t>(kataleya_surgut@mail.ru)</w:t>
            </w:r>
          </w:p>
        </w:tc>
        <w:tc>
          <w:tcPr>
            <w:tcW w:w="5387" w:type="dxa"/>
            <w:shd w:val="clear" w:color="auto" w:fill="auto"/>
          </w:tcPr>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 xml:space="preserve">Замечания </w:t>
            </w:r>
          </w:p>
          <w:p w:rsidR="002F38F4" w:rsidRPr="0024096A" w:rsidRDefault="002F38F4" w:rsidP="002F38F4">
            <w:pPr>
              <w:jc w:val="center"/>
              <w:rPr>
                <w:sz w:val="24"/>
                <w:szCs w:val="24"/>
              </w:rPr>
            </w:pPr>
            <w:r w:rsidRPr="0024096A">
              <w:rPr>
                <w:rFonts w:eastAsia="Times New Roman" w:cs="Times New Roman"/>
                <w:sz w:val="22"/>
                <w:lang w:eastAsia="ru-RU"/>
              </w:rPr>
              <w:t>и (или) предложения отсутствуют</w:t>
            </w:r>
          </w:p>
        </w:tc>
        <w:tc>
          <w:tcPr>
            <w:tcW w:w="5103" w:type="dxa"/>
            <w:shd w:val="clear" w:color="auto" w:fill="auto"/>
          </w:tcPr>
          <w:p w:rsidR="002F38F4" w:rsidRPr="0024096A" w:rsidRDefault="002F38F4" w:rsidP="002F38F4">
            <w:pPr>
              <w:jc w:val="center"/>
              <w:rPr>
                <w:rFonts w:cs="Times New Roman"/>
                <w:sz w:val="24"/>
                <w:szCs w:val="24"/>
              </w:rPr>
            </w:pPr>
            <w:r w:rsidRPr="0024096A">
              <w:rPr>
                <w:rFonts w:cs="Times New Roman"/>
                <w:sz w:val="24"/>
                <w:szCs w:val="24"/>
              </w:rPr>
              <w:t>-</w:t>
            </w:r>
          </w:p>
        </w:tc>
        <w:tc>
          <w:tcPr>
            <w:tcW w:w="2126" w:type="dxa"/>
            <w:shd w:val="clear" w:color="auto" w:fill="auto"/>
          </w:tcPr>
          <w:p w:rsidR="002F38F4" w:rsidRPr="0024096A" w:rsidRDefault="002F38F4" w:rsidP="002F38F4">
            <w:pPr>
              <w:jc w:val="center"/>
              <w:rPr>
                <w:rFonts w:cs="Times New Roman"/>
                <w:szCs w:val="28"/>
              </w:rPr>
            </w:pPr>
            <w:r w:rsidRPr="0024096A">
              <w:rPr>
                <w:rFonts w:cs="Times New Roman"/>
                <w:szCs w:val="28"/>
              </w:rPr>
              <w:t>-</w:t>
            </w:r>
          </w:p>
        </w:tc>
      </w:tr>
      <w:tr w:rsidR="002F38F4" w:rsidRPr="0024096A" w:rsidTr="002F38F4">
        <w:tc>
          <w:tcPr>
            <w:tcW w:w="2722" w:type="dxa"/>
            <w:shd w:val="clear" w:color="auto" w:fill="auto"/>
          </w:tcPr>
          <w:p w:rsidR="002F38F4" w:rsidRPr="0024096A" w:rsidRDefault="002F38F4" w:rsidP="002F38F4">
            <w:pPr>
              <w:jc w:val="center"/>
              <w:rPr>
                <w:sz w:val="24"/>
                <w:szCs w:val="24"/>
              </w:rPr>
            </w:pPr>
            <w:r w:rsidRPr="0024096A">
              <w:rPr>
                <w:sz w:val="24"/>
                <w:szCs w:val="24"/>
              </w:rPr>
              <w:t xml:space="preserve">ИП </w:t>
            </w:r>
            <w:proofErr w:type="spellStart"/>
            <w:r w:rsidRPr="0024096A">
              <w:rPr>
                <w:sz w:val="24"/>
                <w:szCs w:val="24"/>
              </w:rPr>
              <w:t>Садагян</w:t>
            </w:r>
            <w:proofErr w:type="spellEnd"/>
            <w:r w:rsidRPr="0024096A">
              <w:rPr>
                <w:sz w:val="24"/>
                <w:szCs w:val="24"/>
              </w:rPr>
              <w:t xml:space="preserve"> Артур </w:t>
            </w:r>
            <w:proofErr w:type="spellStart"/>
            <w:r w:rsidRPr="0024096A">
              <w:rPr>
                <w:sz w:val="24"/>
                <w:szCs w:val="24"/>
              </w:rPr>
              <w:t>Андраникович</w:t>
            </w:r>
            <w:proofErr w:type="spellEnd"/>
          </w:p>
          <w:p w:rsidR="002F38F4" w:rsidRPr="0024096A" w:rsidRDefault="002F38F4" w:rsidP="002F38F4">
            <w:pPr>
              <w:jc w:val="center"/>
              <w:rPr>
                <w:rFonts w:cs="Times New Roman"/>
                <w:sz w:val="24"/>
                <w:szCs w:val="24"/>
              </w:rPr>
            </w:pPr>
            <w:r w:rsidRPr="0024096A">
              <w:rPr>
                <w:rFonts w:cs="Times New Roman"/>
                <w:sz w:val="24"/>
                <w:szCs w:val="24"/>
              </w:rPr>
              <w:t>(Rikolab14@outlook.com)</w:t>
            </w:r>
          </w:p>
        </w:tc>
        <w:tc>
          <w:tcPr>
            <w:tcW w:w="5387" w:type="dxa"/>
            <w:shd w:val="clear" w:color="auto" w:fill="auto"/>
          </w:tcPr>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 xml:space="preserve">Замечания </w:t>
            </w:r>
          </w:p>
          <w:p w:rsidR="002F38F4" w:rsidRPr="0024096A" w:rsidRDefault="002F38F4" w:rsidP="002F38F4">
            <w:pPr>
              <w:jc w:val="center"/>
              <w:rPr>
                <w:sz w:val="24"/>
                <w:szCs w:val="24"/>
              </w:rPr>
            </w:pPr>
            <w:r w:rsidRPr="0024096A">
              <w:rPr>
                <w:rFonts w:eastAsia="Times New Roman" w:cs="Times New Roman"/>
                <w:sz w:val="22"/>
                <w:lang w:eastAsia="ru-RU"/>
              </w:rPr>
              <w:t>и (или) предложения отсутствуют</w:t>
            </w:r>
          </w:p>
        </w:tc>
        <w:tc>
          <w:tcPr>
            <w:tcW w:w="5103" w:type="dxa"/>
            <w:shd w:val="clear" w:color="auto" w:fill="auto"/>
          </w:tcPr>
          <w:p w:rsidR="002F38F4" w:rsidRPr="0024096A" w:rsidRDefault="002F38F4" w:rsidP="002F38F4">
            <w:pPr>
              <w:jc w:val="center"/>
              <w:rPr>
                <w:rFonts w:cs="Times New Roman"/>
                <w:sz w:val="24"/>
                <w:szCs w:val="24"/>
              </w:rPr>
            </w:pPr>
            <w:r w:rsidRPr="0024096A">
              <w:rPr>
                <w:rFonts w:cs="Times New Roman"/>
                <w:sz w:val="24"/>
                <w:szCs w:val="24"/>
              </w:rPr>
              <w:t>-</w:t>
            </w:r>
          </w:p>
        </w:tc>
        <w:tc>
          <w:tcPr>
            <w:tcW w:w="2126" w:type="dxa"/>
            <w:shd w:val="clear" w:color="auto" w:fill="auto"/>
          </w:tcPr>
          <w:p w:rsidR="002F38F4" w:rsidRPr="0024096A" w:rsidRDefault="002F38F4" w:rsidP="002F38F4">
            <w:pPr>
              <w:jc w:val="center"/>
              <w:rPr>
                <w:rFonts w:cs="Times New Roman"/>
                <w:szCs w:val="28"/>
              </w:rPr>
            </w:pPr>
            <w:r w:rsidRPr="0024096A">
              <w:rPr>
                <w:rFonts w:cs="Times New Roman"/>
                <w:szCs w:val="28"/>
              </w:rPr>
              <w:t>-</w:t>
            </w:r>
          </w:p>
        </w:tc>
      </w:tr>
      <w:tr w:rsidR="001716A0" w:rsidRPr="0024096A" w:rsidTr="002F38F4">
        <w:tc>
          <w:tcPr>
            <w:tcW w:w="2722" w:type="dxa"/>
            <w:shd w:val="clear" w:color="auto" w:fill="auto"/>
          </w:tcPr>
          <w:p w:rsidR="001716A0" w:rsidRPr="0024096A" w:rsidRDefault="009E705F" w:rsidP="001716A0">
            <w:pPr>
              <w:jc w:val="center"/>
              <w:rPr>
                <w:rFonts w:eastAsia="Times New Roman" w:cs="Times New Roman"/>
                <w:sz w:val="24"/>
                <w:szCs w:val="24"/>
                <w:lang w:eastAsia="ru-RU"/>
              </w:rPr>
            </w:pPr>
            <w:proofErr w:type="spellStart"/>
            <w:r w:rsidRPr="0024096A">
              <w:rPr>
                <w:rFonts w:eastAsia="Times New Roman" w:cs="Times New Roman"/>
                <w:sz w:val="24"/>
                <w:szCs w:val="24"/>
                <w:lang w:eastAsia="ru-RU"/>
              </w:rPr>
              <w:t>Лукьянчук</w:t>
            </w:r>
            <w:proofErr w:type="spellEnd"/>
            <w:r w:rsidRPr="0024096A">
              <w:rPr>
                <w:rFonts w:eastAsia="Times New Roman" w:cs="Times New Roman"/>
                <w:sz w:val="24"/>
                <w:szCs w:val="24"/>
                <w:lang w:eastAsia="ru-RU"/>
              </w:rPr>
              <w:t xml:space="preserve"> Александр  (909470@mail.ru)</w:t>
            </w:r>
            <w:r w:rsidR="001716A0" w:rsidRPr="0024096A">
              <w:rPr>
                <w:rFonts w:eastAsia="Times New Roman" w:cs="Times New Roman"/>
                <w:sz w:val="24"/>
                <w:szCs w:val="24"/>
                <w:lang w:eastAsia="ru-RU"/>
              </w:rPr>
              <w:t xml:space="preserve"> </w:t>
            </w:r>
          </w:p>
        </w:tc>
        <w:tc>
          <w:tcPr>
            <w:tcW w:w="5387" w:type="dxa"/>
            <w:shd w:val="clear" w:color="auto" w:fill="auto"/>
          </w:tcPr>
          <w:p w:rsidR="002F38F4" w:rsidRPr="0024096A" w:rsidRDefault="002F38F4" w:rsidP="002F38F4">
            <w:pPr>
              <w:jc w:val="center"/>
              <w:rPr>
                <w:rFonts w:eastAsia="Times New Roman" w:cs="Times New Roman"/>
                <w:sz w:val="22"/>
                <w:lang w:eastAsia="ru-RU"/>
              </w:rPr>
            </w:pPr>
            <w:r w:rsidRPr="0024096A">
              <w:rPr>
                <w:rFonts w:eastAsia="Times New Roman" w:cs="Times New Roman"/>
                <w:sz w:val="22"/>
                <w:lang w:eastAsia="ru-RU"/>
              </w:rPr>
              <w:t xml:space="preserve">Замечания </w:t>
            </w:r>
          </w:p>
          <w:p w:rsidR="001716A0" w:rsidRPr="0024096A" w:rsidRDefault="002F38F4" w:rsidP="002F38F4">
            <w:pPr>
              <w:jc w:val="center"/>
              <w:rPr>
                <w:rFonts w:eastAsia="Times New Roman" w:cs="Times New Roman"/>
                <w:sz w:val="24"/>
                <w:szCs w:val="24"/>
                <w:lang w:eastAsia="ru-RU"/>
              </w:rPr>
            </w:pPr>
            <w:r w:rsidRPr="0024096A">
              <w:rPr>
                <w:rFonts w:eastAsia="Times New Roman" w:cs="Times New Roman"/>
                <w:sz w:val="22"/>
                <w:lang w:eastAsia="ru-RU"/>
              </w:rPr>
              <w:t>и (или) предложения отсутствуют</w:t>
            </w:r>
          </w:p>
        </w:tc>
        <w:tc>
          <w:tcPr>
            <w:tcW w:w="5103" w:type="dxa"/>
            <w:shd w:val="clear" w:color="auto" w:fill="auto"/>
          </w:tcPr>
          <w:p w:rsidR="001716A0" w:rsidRPr="0024096A" w:rsidRDefault="001716A0" w:rsidP="001716A0">
            <w:pPr>
              <w:jc w:val="center"/>
              <w:rPr>
                <w:rFonts w:cs="Times New Roman"/>
                <w:sz w:val="24"/>
                <w:szCs w:val="24"/>
              </w:rPr>
            </w:pPr>
            <w:r w:rsidRPr="0024096A">
              <w:rPr>
                <w:rFonts w:cs="Times New Roman"/>
                <w:sz w:val="24"/>
                <w:szCs w:val="24"/>
              </w:rPr>
              <w:t>-</w:t>
            </w:r>
          </w:p>
        </w:tc>
        <w:tc>
          <w:tcPr>
            <w:tcW w:w="2126" w:type="dxa"/>
            <w:shd w:val="clear" w:color="auto" w:fill="auto"/>
          </w:tcPr>
          <w:p w:rsidR="001716A0" w:rsidRPr="0024096A" w:rsidRDefault="001716A0" w:rsidP="001716A0">
            <w:pPr>
              <w:jc w:val="center"/>
              <w:rPr>
                <w:rFonts w:cs="Times New Roman"/>
                <w:szCs w:val="28"/>
              </w:rPr>
            </w:pPr>
            <w:r w:rsidRPr="0024096A">
              <w:rPr>
                <w:rFonts w:cs="Times New Roman"/>
                <w:szCs w:val="28"/>
              </w:rPr>
              <w:t>-</w:t>
            </w:r>
          </w:p>
        </w:tc>
      </w:tr>
    </w:tbl>
    <w:p w:rsidR="0027743D" w:rsidRPr="0024096A" w:rsidRDefault="0027743D" w:rsidP="0027743D">
      <w:pPr>
        <w:ind w:left="5954"/>
        <w:rPr>
          <w:rFonts w:cs="Times New Roman"/>
          <w:szCs w:val="28"/>
        </w:rPr>
      </w:pPr>
    </w:p>
    <w:p w:rsidR="00692893" w:rsidRPr="0024096A" w:rsidRDefault="00692893" w:rsidP="0027743D">
      <w:pPr>
        <w:ind w:firstLine="567"/>
        <w:jc w:val="both"/>
        <w:rPr>
          <w:rFonts w:cs="Times New Roman"/>
          <w:szCs w:val="28"/>
        </w:rPr>
      </w:pPr>
    </w:p>
    <w:p w:rsidR="0027743D" w:rsidRPr="0024096A" w:rsidRDefault="0027743D" w:rsidP="0027743D">
      <w:pPr>
        <w:ind w:firstLine="567"/>
        <w:jc w:val="both"/>
        <w:rPr>
          <w:rFonts w:cs="Times New Roman"/>
          <w:szCs w:val="28"/>
        </w:rPr>
      </w:pPr>
      <w:r w:rsidRPr="0024096A">
        <w:rPr>
          <w:rFonts w:cs="Times New Roman"/>
          <w:szCs w:val="28"/>
        </w:rPr>
        <w:t xml:space="preserve">Приложения: </w:t>
      </w:r>
    </w:p>
    <w:p w:rsidR="006D68BD" w:rsidRPr="0024096A" w:rsidRDefault="006D68BD" w:rsidP="006D68BD">
      <w:pPr>
        <w:ind w:firstLine="567"/>
        <w:contextualSpacing/>
        <w:jc w:val="both"/>
        <w:rPr>
          <w:rFonts w:cs="Times New Roman"/>
          <w:szCs w:val="28"/>
        </w:rPr>
      </w:pPr>
      <w:r w:rsidRPr="0024096A">
        <w:rPr>
          <w:rFonts w:cs="Times New Roman"/>
          <w:szCs w:val="28"/>
        </w:rPr>
        <w:t>1. Копии отзывов участников публичных консультаций.</w:t>
      </w:r>
    </w:p>
    <w:p w:rsidR="00F57224" w:rsidRPr="0024096A" w:rsidRDefault="00F57224" w:rsidP="00F57224">
      <w:pPr>
        <w:ind w:firstLine="567"/>
        <w:jc w:val="both"/>
        <w:rPr>
          <w:szCs w:val="28"/>
        </w:rPr>
      </w:pPr>
      <w:r w:rsidRPr="0024096A">
        <w:rPr>
          <w:szCs w:val="28"/>
        </w:rPr>
        <w:t>2. Копии писем-уведомлений, направленных в адрес участников публичных консультаций, об учете (принятии)/отклонении замечаний и (или) предложений.</w:t>
      </w:r>
    </w:p>
    <w:p w:rsidR="0027743D" w:rsidRPr="008B20C8" w:rsidRDefault="0027743D" w:rsidP="00F57224">
      <w:pPr>
        <w:ind w:left="567"/>
        <w:rPr>
          <w:rFonts w:cs="Times New Roman"/>
          <w:szCs w:val="28"/>
        </w:rPr>
      </w:pPr>
    </w:p>
    <w:p w:rsidR="0027743D" w:rsidRPr="008B20C8" w:rsidRDefault="0027743D" w:rsidP="0027743D">
      <w:pPr>
        <w:ind w:left="5954"/>
        <w:rPr>
          <w:rFonts w:cs="Times New Roman"/>
          <w:szCs w:val="28"/>
        </w:rPr>
      </w:pPr>
    </w:p>
    <w:p w:rsidR="0027743D" w:rsidRPr="008B20C8" w:rsidRDefault="0027743D" w:rsidP="0027743D">
      <w:pPr>
        <w:ind w:left="5954"/>
        <w:rPr>
          <w:rFonts w:cs="Times New Roman"/>
          <w:szCs w:val="28"/>
        </w:rPr>
      </w:pPr>
    </w:p>
    <w:p w:rsidR="00327CB6" w:rsidRDefault="00327CB6" w:rsidP="0027743D">
      <w:pPr>
        <w:jc w:val="both"/>
        <w:rPr>
          <w:rFonts w:cs="Times New Roman"/>
          <w:szCs w:val="28"/>
        </w:rPr>
      </w:pPr>
      <w:bookmarkStart w:id="2" w:name="sub_5000"/>
      <w:bookmarkEnd w:id="0"/>
      <w:bookmarkEnd w:id="2"/>
    </w:p>
    <w:p w:rsidR="00692893" w:rsidRDefault="00692893" w:rsidP="0027743D">
      <w:pPr>
        <w:jc w:val="both"/>
        <w:rPr>
          <w:rFonts w:cs="Times New Roman"/>
          <w:szCs w:val="28"/>
        </w:rPr>
      </w:pPr>
    </w:p>
    <w:sectPr w:rsidR="00692893" w:rsidSect="002F38F4">
      <w:pgSz w:w="16838" w:h="11906" w:orient="landscape" w:code="9"/>
      <w:pgMar w:top="567" w:right="851" w:bottom="1701" w:left="425" w:header="567" w:footer="56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B35" w:rsidRDefault="00B73B35" w:rsidP="006C4EC8">
      <w:r>
        <w:separator/>
      </w:r>
    </w:p>
  </w:endnote>
  <w:endnote w:type="continuationSeparator" w:id="0">
    <w:p w:rsidR="00B73B35" w:rsidRDefault="00B73B35" w:rsidP="006C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altName w:val=" 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B35" w:rsidRDefault="00B73B35" w:rsidP="006C4EC8">
      <w:r>
        <w:separator/>
      </w:r>
    </w:p>
  </w:footnote>
  <w:footnote w:type="continuationSeparator" w:id="0">
    <w:p w:rsidR="00B73B35" w:rsidRDefault="00B73B35" w:rsidP="006C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296" w:rsidRDefault="00E4329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3071AB"/>
    <w:multiLevelType w:val="hybridMultilevel"/>
    <w:tmpl w:val="C696DA3E"/>
    <w:lvl w:ilvl="0" w:tplc="33C452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BBF5810"/>
    <w:multiLevelType w:val="hybridMultilevel"/>
    <w:tmpl w:val="90FEC69C"/>
    <w:lvl w:ilvl="0" w:tplc="656C4ED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967D71"/>
    <w:multiLevelType w:val="multilevel"/>
    <w:tmpl w:val="04604CEA"/>
    <w:lvl w:ilvl="0">
      <w:start w:val="1"/>
      <w:numFmt w:val="decimal"/>
      <w:lvlText w:val="%1."/>
      <w:lvlJc w:val="left"/>
      <w:pPr>
        <w:ind w:left="927"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3285" w:hanging="180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8" w15:restartNumberingAfterBreak="0">
    <w:nsid w:val="51590006"/>
    <w:multiLevelType w:val="hybridMultilevel"/>
    <w:tmpl w:val="87F07002"/>
    <w:lvl w:ilvl="0" w:tplc="5FE0852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5D276024"/>
    <w:multiLevelType w:val="hybridMultilevel"/>
    <w:tmpl w:val="3314E2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69D30C82"/>
    <w:multiLevelType w:val="hybridMultilevel"/>
    <w:tmpl w:val="E03CD9BE"/>
    <w:lvl w:ilvl="0" w:tplc="06AC6952">
      <w:start w:val="1"/>
      <w:numFmt w:val="decimal"/>
      <w:lvlText w:val="%1."/>
      <w:lvlJc w:val="left"/>
      <w:pPr>
        <w:ind w:left="1003"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6"/>
  </w:num>
  <w:num w:numId="3">
    <w:abstractNumId w:val="16"/>
  </w:num>
  <w:num w:numId="4">
    <w:abstractNumId w:val="9"/>
  </w:num>
  <w:num w:numId="5">
    <w:abstractNumId w:val="5"/>
  </w:num>
  <w:num w:numId="6">
    <w:abstractNumId w:val="13"/>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2"/>
  </w:num>
  <w:num w:numId="11">
    <w:abstractNumId w:val="15"/>
  </w:num>
  <w:num w:numId="12">
    <w:abstractNumId w:val="14"/>
  </w:num>
  <w:num w:numId="13">
    <w:abstractNumId w:val="3"/>
  </w:num>
  <w:num w:numId="14">
    <w:abstractNumId w:val="2"/>
  </w:num>
  <w:num w:numId="15">
    <w:abstractNumId w:val="8"/>
  </w:num>
  <w:num w:numId="16">
    <w:abstractNumId w:val="10"/>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EC8"/>
    <w:rsid w:val="000A2C75"/>
    <w:rsid w:val="001716A0"/>
    <w:rsid w:val="001F7BBF"/>
    <w:rsid w:val="00222E1D"/>
    <w:rsid w:val="0024096A"/>
    <w:rsid w:val="002664E3"/>
    <w:rsid w:val="00273C60"/>
    <w:rsid w:val="0027743D"/>
    <w:rsid w:val="00285EC9"/>
    <w:rsid w:val="002B04FB"/>
    <w:rsid w:val="002F38F4"/>
    <w:rsid w:val="00327CB6"/>
    <w:rsid w:val="003A52AF"/>
    <w:rsid w:val="003B46E0"/>
    <w:rsid w:val="004536D4"/>
    <w:rsid w:val="00461FFD"/>
    <w:rsid w:val="004E12F0"/>
    <w:rsid w:val="00561D1D"/>
    <w:rsid w:val="00583ADA"/>
    <w:rsid w:val="006644E9"/>
    <w:rsid w:val="00672112"/>
    <w:rsid w:val="00692893"/>
    <w:rsid w:val="006A07CC"/>
    <w:rsid w:val="006A3BD3"/>
    <w:rsid w:val="006B2680"/>
    <w:rsid w:val="006C4EC8"/>
    <w:rsid w:val="006D68BD"/>
    <w:rsid w:val="006F2446"/>
    <w:rsid w:val="006F2C16"/>
    <w:rsid w:val="006F3486"/>
    <w:rsid w:val="00715553"/>
    <w:rsid w:val="00747332"/>
    <w:rsid w:val="007B6D10"/>
    <w:rsid w:val="007B7F57"/>
    <w:rsid w:val="007D7361"/>
    <w:rsid w:val="00846812"/>
    <w:rsid w:val="00891FE3"/>
    <w:rsid w:val="008944B6"/>
    <w:rsid w:val="008B3678"/>
    <w:rsid w:val="00925BF4"/>
    <w:rsid w:val="00927645"/>
    <w:rsid w:val="00934F8C"/>
    <w:rsid w:val="009724DA"/>
    <w:rsid w:val="009A1341"/>
    <w:rsid w:val="009E705F"/>
    <w:rsid w:val="00A17CCE"/>
    <w:rsid w:val="00A341EE"/>
    <w:rsid w:val="00A52F84"/>
    <w:rsid w:val="00A75DD8"/>
    <w:rsid w:val="00AB59F6"/>
    <w:rsid w:val="00B249AB"/>
    <w:rsid w:val="00B65789"/>
    <w:rsid w:val="00B73B35"/>
    <w:rsid w:val="00BD06EB"/>
    <w:rsid w:val="00BD64DE"/>
    <w:rsid w:val="00C70A75"/>
    <w:rsid w:val="00C85A0E"/>
    <w:rsid w:val="00CA5DEC"/>
    <w:rsid w:val="00D50A99"/>
    <w:rsid w:val="00D6287D"/>
    <w:rsid w:val="00D73B3B"/>
    <w:rsid w:val="00D777F7"/>
    <w:rsid w:val="00DA0A5D"/>
    <w:rsid w:val="00DB091D"/>
    <w:rsid w:val="00DB6DD9"/>
    <w:rsid w:val="00E33DD0"/>
    <w:rsid w:val="00E42208"/>
    <w:rsid w:val="00E43296"/>
    <w:rsid w:val="00EC662C"/>
    <w:rsid w:val="00EF657D"/>
    <w:rsid w:val="00F5210F"/>
    <w:rsid w:val="00F57224"/>
    <w:rsid w:val="00F83DEF"/>
    <w:rsid w:val="00FA4F51"/>
    <w:rsid w:val="00FE35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0F92C2-BD12-405B-A816-C53D9AA5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341"/>
    <w:rPr>
      <w:rFonts w:ascii="Times New Roman" w:hAnsi="Times New Roman"/>
      <w:sz w:val="28"/>
    </w:rPr>
  </w:style>
  <w:style w:type="paragraph" w:styleId="1">
    <w:name w:val="heading 1"/>
    <w:basedOn w:val="a"/>
    <w:next w:val="a"/>
    <w:link w:val="10"/>
    <w:qFormat/>
    <w:rsid w:val="006C4EC8"/>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6C4EC8"/>
    <w:pPr>
      <w:spacing w:before="0" w:after="0"/>
      <w:jc w:val="both"/>
      <w:outlineLvl w:val="1"/>
    </w:pPr>
    <w:rPr>
      <w:i/>
      <w:iCs/>
      <w:kern w:val="0"/>
      <w:sz w:val="28"/>
      <w:szCs w:val="28"/>
    </w:rPr>
  </w:style>
  <w:style w:type="paragraph" w:styleId="3">
    <w:name w:val="heading 3"/>
    <w:basedOn w:val="2"/>
    <w:next w:val="a"/>
    <w:link w:val="30"/>
    <w:qFormat/>
    <w:rsid w:val="006C4EC8"/>
    <w:pPr>
      <w:outlineLvl w:val="2"/>
    </w:pPr>
    <w:rPr>
      <w:i w:val="0"/>
      <w:iCs w:val="0"/>
      <w:sz w:val="26"/>
      <w:szCs w:val="26"/>
    </w:rPr>
  </w:style>
  <w:style w:type="paragraph" w:styleId="4">
    <w:name w:val="heading 4"/>
    <w:basedOn w:val="3"/>
    <w:next w:val="a"/>
    <w:link w:val="40"/>
    <w:qFormat/>
    <w:rsid w:val="006C4EC8"/>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4EC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4EC8"/>
    <w:pPr>
      <w:tabs>
        <w:tab w:val="center" w:pos="4677"/>
        <w:tab w:val="right" w:pos="9355"/>
      </w:tabs>
    </w:pPr>
  </w:style>
  <w:style w:type="character" w:customStyle="1" w:styleId="a5">
    <w:name w:val="Верхний колонтитул Знак"/>
    <w:basedOn w:val="a0"/>
    <w:link w:val="a4"/>
    <w:uiPriority w:val="99"/>
    <w:rsid w:val="006C4EC8"/>
    <w:rPr>
      <w:rFonts w:ascii="Times New Roman" w:hAnsi="Times New Roman"/>
      <w:sz w:val="28"/>
    </w:rPr>
  </w:style>
  <w:style w:type="paragraph" w:styleId="a6">
    <w:name w:val="footer"/>
    <w:basedOn w:val="a"/>
    <w:link w:val="a7"/>
    <w:unhideWhenUsed/>
    <w:rsid w:val="006C4EC8"/>
    <w:pPr>
      <w:tabs>
        <w:tab w:val="center" w:pos="4677"/>
        <w:tab w:val="right" w:pos="9355"/>
      </w:tabs>
    </w:pPr>
  </w:style>
  <w:style w:type="character" w:customStyle="1" w:styleId="a7">
    <w:name w:val="Нижний колонтитул Знак"/>
    <w:basedOn w:val="a0"/>
    <w:link w:val="a6"/>
    <w:rsid w:val="006C4EC8"/>
    <w:rPr>
      <w:rFonts w:ascii="Times New Roman" w:hAnsi="Times New Roman"/>
      <w:sz w:val="28"/>
    </w:rPr>
  </w:style>
  <w:style w:type="character" w:customStyle="1" w:styleId="10">
    <w:name w:val="Заголовок 1 Знак"/>
    <w:basedOn w:val="a0"/>
    <w:link w:val="1"/>
    <w:rsid w:val="006C4EC8"/>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6C4EC8"/>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6C4EC8"/>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6C4EC8"/>
    <w:rPr>
      <w:rFonts w:ascii="Calibri" w:eastAsia="Times New Roman" w:hAnsi="Calibri" w:cs="Times New Roman"/>
      <w:b/>
      <w:bCs/>
      <w:sz w:val="28"/>
      <w:szCs w:val="28"/>
      <w:lang w:val="x-none" w:eastAsia="x-none"/>
    </w:rPr>
  </w:style>
  <w:style w:type="numbering" w:customStyle="1" w:styleId="11">
    <w:name w:val="Нет списка1"/>
    <w:next w:val="a2"/>
    <w:uiPriority w:val="99"/>
    <w:semiHidden/>
    <w:unhideWhenUsed/>
    <w:rsid w:val="006C4EC8"/>
  </w:style>
  <w:style w:type="character" w:customStyle="1" w:styleId="a8">
    <w:name w:val="Цветовое выделение"/>
    <w:rsid w:val="006C4EC8"/>
    <w:rPr>
      <w:b/>
      <w:bCs/>
      <w:color w:val="000080"/>
    </w:rPr>
  </w:style>
  <w:style w:type="character" w:customStyle="1" w:styleId="a9">
    <w:name w:val="Гипертекстовая ссылка"/>
    <w:uiPriority w:val="99"/>
    <w:rsid w:val="006C4EC8"/>
    <w:rPr>
      <w:b/>
      <w:bCs/>
      <w:color w:val="008000"/>
    </w:rPr>
  </w:style>
  <w:style w:type="character" w:customStyle="1" w:styleId="aa">
    <w:name w:val="Активная гипертекстовая ссылка"/>
    <w:rsid w:val="006C4EC8"/>
    <w:rPr>
      <w:b/>
      <w:bCs/>
      <w:color w:val="008000"/>
      <w:u w:val="single"/>
    </w:rPr>
  </w:style>
  <w:style w:type="paragraph" w:customStyle="1" w:styleId="ab">
    <w:name w:val="Основное меню (преемственное)"/>
    <w:basedOn w:val="a"/>
    <w:next w:val="a"/>
    <w:rsid w:val="006C4EC8"/>
    <w:pPr>
      <w:widowControl w:val="0"/>
      <w:autoSpaceDE w:val="0"/>
      <w:autoSpaceDN w:val="0"/>
      <w:adjustRightInd w:val="0"/>
      <w:jc w:val="both"/>
    </w:pPr>
    <w:rPr>
      <w:rFonts w:ascii="Verdana" w:eastAsia="Times New Roman" w:hAnsi="Verdana" w:cs="Verdana"/>
      <w:sz w:val="24"/>
      <w:szCs w:val="24"/>
      <w:lang w:eastAsia="ru-RU"/>
    </w:rPr>
  </w:style>
  <w:style w:type="paragraph" w:styleId="ac">
    <w:name w:val="Title"/>
    <w:basedOn w:val="ab"/>
    <w:next w:val="a"/>
    <w:link w:val="ad"/>
    <w:rsid w:val="006C4EC8"/>
    <w:rPr>
      <w:rFonts w:ascii="Arial" w:hAnsi="Arial" w:cs="Arial"/>
      <w:b/>
      <w:bCs/>
      <w:color w:val="C0C0C0"/>
    </w:rPr>
  </w:style>
  <w:style w:type="character" w:customStyle="1" w:styleId="ad">
    <w:name w:val="Заголовок Знак"/>
    <w:basedOn w:val="a0"/>
    <w:link w:val="ac"/>
    <w:rsid w:val="006C4EC8"/>
    <w:rPr>
      <w:rFonts w:ascii="Arial" w:eastAsia="Times New Roman" w:hAnsi="Arial" w:cs="Arial"/>
      <w:b/>
      <w:bCs/>
      <w:color w:val="C0C0C0"/>
      <w:sz w:val="24"/>
      <w:szCs w:val="24"/>
      <w:lang w:eastAsia="ru-RU"/>
    </w:rPr>
  </w:style>
  <w:style w:type="character" w:customStyle="1" w:styleId="ae">
    <w:name w:val="Заголовок своего сообщения"/>
    <w:basedOn w:val="a8"/>
    <w:rsid w:val="006C4EC8"/>
    <w:rPr>
      <w:b/>
      <w:bCs/>
      <w:color w:val="000080"/>
    </w:rPr>
  </w:style>
  <w:style w:type="paragraph" w:customStyle="1" w:styleId="af">
    <w:name w:val="Заголовок статьи"/>
    <w:basedOn w:val="a"/>
    <w:next w:val="a"/>
    <w:rsid w:val="006C4EC8"/>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f0">
    <w:name w:val="Заголовок чужого сообщения"/>
    <w:rsid w:val="006C4EC8"/>
    <w:rPr>
      <w:b/>
      <w:bCs/>
      <w:color w:val="FF0000"/>
    </w:rPr>
  </w:style>
  <w:style w:type="paragraph" w:customStyle="1" w:styleId="af1">
    <w:name w:val="Интерактивный заголовок"/>
    <w:basedOn w:val="ac"/>
    <w:next w:val="a"/>
    <w:rsid w:val="006C4EC8"/>
    <w:rPr>
      <w:b w:val="0"/>
      <w:bCs w:val="0"/>
      <w:color w:val="auto"/>
      <w:u w:val="single"/>
    </w:rPr>
  </w:style>
  <w:style w:type="paragraph" w:customStyle="1" w:styleId="af2">
    <w:name w:val="Интерфейс"/>
    <w:basedOn w:val="a"/>
    <w:next w:val="a"/>
    <w:rsid w:val="006C4EC8"/>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f3">
    <w:name w:val="Комментарий"/>
    <w:basedOn w:val="a"/>
    <w:next w:val="a"/>
    <w:rsid w:val="006C4EC8"/>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4">
    <w:name w:val="Информация об изменениях документа"/>
    <w:basedOn w:val="af3"/>
    <w:next w:val="a"/>
    <w:rsid w:val="006C4EC8"/>
    <w:pPr>
      <w:ind w:left="0"/>
    </w:pPr>
  </w:style>
  <w:style w:type="paragraph" w:customStyle="1" w:styleId="af5">
    <w:name w:val="Текст (лев. подпись)"/>
    <w:basedOn w:val="a"/>
    <w:next w:val="a"/>
    <w:rsid w:val="006C4EC8"/>
    <w:pPr>
      <w:widowControl w:val="0"/>
      <w:autoSpaceDE w:val="0"/>
      <w:autoSpaceDN w:val="0"/>
      <w:adjustRightInd w:val="0"/>
    </w:pPr>
    <w:rPr>
      <w:rFonts w:ascii="Arial" w:eastAsia="Times New Roman" w:hAnsi="Arial" w:cs="Arial"/>
      <w:sz w:val="24"/>
      <w:szCs w:val="24"/>
      <w:lang w:eastAsia="ru-RU"/>
    </w:rPr>
  </w:style>
  <w:style w:type="paragraph" w:customStyle="1" w:styleId="af6">
    <w:name w:val="Колонтитул (левый)"/>
    <w:basedOn w:val="af5"/>
    <w:next w:val="a"/>
    <w:rsid w:val="006C4EC8"/>
    <w:pPr>
      <w:jc w:val="both"/>
    </w:pPr>
    <w:rPr>
      <w:sz w:val="16"/>
      <w:szCs w:val="16"/>
    </w:rPr>
  </w:style>
  <w:style w:type="paragraph" w:customStyle="1" w:styleId="af7">
    <w:name w:val="Текст (прав. подпись)"/>
    <w:basedOn w:val="a"/>
    <w:next w:val="a"/>
    <w:rsid w:val="006C4EC8"/>
    <w:pPr>
      <w:widowControl w:val="0"/>
      <w:autoSpaceDE w:val="0"/>
      <w:autoSpaceDN w:val="0"/>
      <w:adjustRightInd w:val="0"/>
      <w:jc w:val="right"/>
    </w:pPr>
    <w:rPr>
      <w:rFonts w:ascii="Arial" w:eastAsia="Times New Roman" w:hAnsi="Arial" w:cs="Arial"/>
      <w:sz w:val="24"/>
      <w:szCs w:val="24"/>
      <w:lang w:eastAsia="ru-RU"/>
    </w:rPr>
  </w:style>
  <w:style w:type="paragraph" w:customStyle="1" w:styleId="af8">
    <w:name w:val="Колонтитул (правый)"/>
    <w:basedOn w:val="af7"/>
    <w:next w:val="a"/>
    <w:rsid w:val="006C4EC8"/>
    <w:pPr>
      <w:jc w:val="both"/>
    </w:pPr>
    <w:rPr>
      <w:sz w:val="16"/>
      <w:szCs w:val="16"/>
    </w:rPr>
  </w:style>
  <w:style w:type="paragraph" w:customStyle="1" w:styleId="af9">
    <w:name w:val="Комментарий пользователя"/>
    <w:basedOn w:val="af3"/>
    <w:next w:val="a"/>
    <w:rsid w:val="006C4EC8"/>
    <w:pPr>
      <w:ind w:left="0"/>
      <w:jc w:val="left"/>
    </w:pPr>
    <w:rPr>
      <w:i w:val="0"/>
      <w:iCs w:val="0"/>
      <w:color w:val="000080"/>
    </w:rPr>
  </w:style>
  <w:style w:type="paragraph" w:customStyle="1" w:styleId="afa">
    <w:name w:val="Моноширинный"/>
    <w:basedOn w:val="a"/>
    <w:next w:val="a"/>
    <w:rsid w:val="006C4EC8"/>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b">
    <w:name w:val="Найденные слова"/>
    <w:basedOn w:val="a8"/>
    <w:rsid w:val="006C4EC8"/>
    <w:rPr>
      <w:b/>
      <w:bCs/>
      <w:color w:val="000080"/>
    </w:rPr>
  </w:style>
  <w:style w:type="character" w:customStyle="1" w:styleId="afc">
    <w:name w:val="Не вступил в силу"/>
    <w:rsid w:val="006C4EC8"/>
    <w:rPr>
      <w:b/>
      <w:bCs/>
      <w:color w:val="008080"/>
    </w:rPr>
  </w:style>
  <w:style w:type="paragraph" w:customStyle="1" w:styleId="afd">
    <w:name w:val="Нормальный (таблица)"/>
    <w:basedOn w:val="a"/>
    <w:next w:val="a"/>
    <w:uiPriority w:val="99"/>
    <w:rsid w:val="006C4EC8"/>
    <w:pPr>
      <w:widowControl w:val="0"/>
      <w:autoSpaceDE w:val="0"/>
      <w:autoSpaceDN w:val="0"/>
      <w:adjustRightInd w:val="0"/>
      <w:jc w:val="both"/>
    </w:pPr>
    <w:rPr>
      <w:rFonts w:ascii="Arial" w:eastAsia="Times New Roman" w:hAnsi="Arial" w:cs="Arial"/>
      <w:sz w:val="24"/>
      <w:szCs w:val="24"/>
      <w:lang w:eastAsia="ru-RU"/>
    </w:rPr>
  </w:style>
  <w:style w:type="paragraph" w:customStyle="1" w:styleId="afe">
    <w:name w:val="Объект"/>
    <w:basedOn w:val="a"/>
    <w:next w:val="a"/>
    <w:rsid w:val="006C4EC8"/>
    <w:pPr>
      <w:widowControl w:val="0"/>
      <w:autoSpaceDE w:val="0"/>
      <w:autoSpaceDN w:val="0"/>
      <w:adjustRightInd w:val="0"/>
      <w:jc w:val="both"/>
    </w:pPr>
    <w:rPr>
      <w:rFonts w:ascii="Arial" w:eastAsia="Times New Roman" w:hAnsi="Arial" w:cs="Arial"/>
      <w:sz w:val="24"/>
      <w:szCs w:val="24"/>
      <w:lang w:eastAsia="ru-RU"/>
    </w:rPr>
  </w:style>
  <w:style w:type="paragraph" w:customStyle="1" w:styleId="aff">
    <w:name w:val="Таблицы (моноширинный)"/>
    <w:basedOn w:val="a"/>
    <w:next w:val="a"/>
    <w:rsid w:val="006C4EC8"/>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f0">
    <w:name w:val="Оглавление"/>
    <w:basedOn w:val="aff"/>
    <w:next w:val="a"/>
    <w:rsid w:val="006C4EC8"/>
    <w:pPr>
      <w:ind w:left="140"/>
    </w:pPr>
    <w:rPr>
      <w:rFonts w:ascii="Arial" w:hAnsi="Arial" w:cs="Arial"/>
    </w:rPr>
  </w:style>
  <w:style w:type="character" w:customStyle="1" w:styleId="aff1">
    <w:name w:val="Опечатки"/>
    <w:rsid w:val="006C4EC8"/>
    <w:rPr>
      <w:color w:val="FF0000"/>
    </w:rPr>
  </w:style>
  <w:style w:type="paragraph" w:customStyle="1" w:styleId="aff2">
    <w:name w:val="Переменная часть"/>
    <w:basedOn w:val="ab"/>
    <w:next w:val="a"/>
    <w:rsid w:val="006C4EC8"/>
    <w:rPr>
      <w:rFonts w:ascii="Arial" w:hAnsi="Arial" w:cs="Arial"/>
      <w:sz w:val="20"/>
      <w:szCs w:val="20"/>
    </w:rPr>
  </w:style>
  <w:style w:type="paragraph" w:customStyle="1" w:styleId="aff3">
    <w:name w:val="Постоянная часть"/>
    <w:basedOn w:val="ab"/>
    <w:next w:val="a"/>
    <w:rsid w:val="006C4EC8"/>
    <w:rPr>
      <w:rFonts w:ascii="Arial" w:hAnsi="Arial" w:cs="Arial"/>
      <w:sz w:val="22"/>
      <w:szCs w:val="22"/>
    </w:rPr>
  </w:style>
  <w:style w:type="paragraph" w:customStyle="1" w:styleId="aff4">
    <w:name w:val="Прижатый влево"/>
    <w:basedOn w:val="a"/>
    <w:next w:val="a"/>
    <w:uiPriority w:val="99"/>
    <w:rsid w:val="006C4EC8"/>
    <w:pPr>
      <w:widowControl w:val="0"/>
      <w:autoSpaceDE w:val="0"/>
      <w:autoSpaceDN w:val="0"/>
      <w:adjustRightInd w:val="0"/>
    </w:pPr>
    <w:rPr>
      <w:rFonts w:ascii="Arial" w:eastAsia="Times New Roman" w:hAnsi="Arial" w:cs="Arial"/>
      <w:sz w:val="24"/>
      <w:szCs w:val="24"/>
      <w:lang w:eastAsia="ru-RU"/>
    </w:rPr>
  </w:style>
  <w:style w:type="character" w:customStyle="1" w:styleId="aff5">
    <w:name w:val="Продолжение ссылки"/>
    <w:basedOn w:val="a9"/>
    <w:rsid w:val="006C4EC8"/>
    <w:rPr>
      <w:b/>
      <w:bCs/>
      <w:color w:val="008000"/>
    </w:rPr>
  </w:style>
  <w:style w:type="paragraph" w:customStyle="1" w:styleId="aff6">
    <w:name w:val="Словарная статья"/>
    <w:basedOn w:val="a"/>
    <w:next w:val="a"/>
    <w:rsid w:val="006C4EC8"/>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7">
    <w:name w:val="Сравнение редакций"/>
    <w:basedOn w:val="a8"/>
    <w:rsid w:val="006C4EC8"/>
    <w:rPr>
      <w:b/>
      <w:bCs/>
      <w:color w:val="000080"/>
    </w:rPr>
  </w:style>
  <w:style w:type="character" w:customStyle="1" w:styleId="aff8">
    <w:name w:val="Сравнение редакций. Добавленный фрагмент"/>
    <w:rsid w:val="006C4EC8"/>
    <w:rPr>
      <w:color w:val="0000FF"/>
    </w:rPr>
  </w:style>
  <w:style w:type="character" w:customStyle="1" w:styleId="aff9">
    <w:name w:val="Сравнение редакций. Удаленный фрагмент"/>
    <w:rsid w:val="006C4EC8"/>
    <w:rPr>
      <w:strike/>
      <w:color w:val="808000"/>
    </w:rPr>
  </w:style>
  <w:style w:type="paragraph" w:customStyle="1" w:styleId="affa">
    <w:name w:val="Текст (справка)"/>
    <w:basedOn w:val="a"/>
    <w:next w:val="a"/>
    <w:rsid w:val="006C4EC8"/>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b">
    <w:name w:val="Текст в таблице"/>
    <w:basedOn w:val="afd"/>
    <w:next w:val="a"/>
    <w:rsid w:val="006C4EC8"/>
    <w:pPr>
      <w:ind w:firstLine="500"/>
    </w:pPr>
  </w:style>
  <w:style w:type="paragraph" w:customStyle="1" w:styleId="affc">
    <w:name w:val="Технический комментарий"/>
    <w:basedOn w:val="a"/>
    <w:next w:val="a"/>
    <w:rsid w:val="006C4EC8"/>
    <w:pPr>
      <w:widowControl w:val="0"/>
      <w:autoSpaceDE w:val="0"/>
      <w:autoSpaceDN w:val="0"/>
      <w:adjustRightInd w:val="0"/>
    </w:pPr>
    <w:rPr>
      <w:rFonts w:ascii="Arial" w:eastAsia="Times New Roman" w:hAnsi="Arial" w:cs="Arial"/>
      <w:sz w:val="24"/>
      <w:szCs w:val="24"/>
      <w:lang w:eastAsia="ru-RU"/>
    </w:rPr>
  </w:style>
  <w:style w:type="character" w:customStyle="1" w:styleId="affd">
    <w:name w:val="Утратил силу"/>
    <w:rsid w:val="006C4EC8"/>
    <w:rPr>
      <w:b/>
      <w:bCs/>
      <w:strike/>
      <w:color w:val="808000"/>
    </w:rPr>
  </w:style>
  <w:style w:type="paragraph" w:customStyle="1" w:styleId="affe">
    <w:name w:val="Центрированный (таблица)"/>
    <w:basedOn w:val="afd"/>
    <w:next w:val="a"/>
    <w:rsid w:val="006C4EC8"/>
    <w:pPr>
      <w:jc w:val="center"/>
    </w:pPr>
  </w:style>
  <w:style w:type="paragraph" w:customStyle="1" w:styleId="afff">
    <w:name w:val="Знак"/>
    <w:basedOn w:val="a"/>
    <w:rsid w:val="006C4EC8"/>
    <w:rPr>
      <w:rFonts w:ascii="Verdana" w:eastAsia="Times New Roman" w:hAnsi="Verdana" w:cs="Verdana"/>
      <w:sz w:val="20"/>
      <w:szCs w:val="20"/>
      <w:lang w:val="en-US"/>
    </w:rPr>
  </w:style>
  <w:style w:type="table" w:customStyle="1" w:styleId="12">
    <w:name w:val="Сетка таблицы1"/>
    <w:basedOn w:val="a1"/>
    <w:next w:val="a3"/>
    <w:rsid w:val="006C4EC8"/>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Body Text"/>
    <w:basedOn w:val="a"/>
    <w:link w:val="afff1"/>
    <w:rsid w:val="006C4EC8"/>
    <w:rPr>
      <w:rFonts w:ascii="Arial" w:eastAsia="Times New Roman" w:hAnsi="Arial" w:cs="Times New Roman"/>
      <w:sz w:val="24"/>
      <w:szCs w:val="24"/>
      <w:lang w:val="x-none" w:eastAsia="x-none"/>
    </w:rPr>
  </w:style>
  <w:style w:type="character" w:customStyle="1" w:styleId="afff1">
    <w:name w:val="Основной текст Знак"/>
    <w:basedOn w:val="a0"/>
    <w:link w:val="afff0"/>
    <w:rsid w:val="006C4EC8"/>
    <w:rPr>
      <w:rFonts w:ascii="Arial" w:eastAsia="Times New Roman" w:hAnsi="Arial" w:cs="Times New Roman"/>
      <w:sz w:val="24"/>
      <w:szCs w:val="24"/>
      <w:lang w:val="x-none" w:eastAsia="x-none"/>
    </w:rPr>
  </w:style>
  <w:style w:type="paragraph" w:customStyle="1" w:styleId="13">
    <w:name w:val="Знак1"/>
    <w:basedOn w:val="a"/>
    <w:rsid w:val="006C4EC8"/>
    <w:rPr>
      <w:rFonts w:ascii="Verdana" w:eastAsia="Times New Roman" w:hAnsi="Verdana" w:cs="Verdana"/>
      <w:sz w:val="20"/>
      <w:szCs w:val="20"/>
      <w:lang w:val="en-US"/>
    </w:rPr>
  </w:style>
  <w:style w:type="paragraph" w:customStyle="1" w:styleId="21">
    <w:name w:val="Знак2"/>
    <w:basedOn w:val="a"/>
    <w:rsid w:val="006C4EC8"/>
    <w:rPr>
      <w:rFonts w:ascii="Verdana" w:eastAsia="Times New Roman" w:hAnsi="Verdana" w:cs="Verdana"/>
      <w:sz w:val="20"/>
      <w:szCs w:val="20"/>
      <w:lang w:val="en-US"/>
    </w:rPr>
  </w:style>
  <w:style w:type="paragraph" w:customStyle="1" w:styleId="afff2">
    <w:name w:val="Знак Знак Знак Знак Знак Знак Знак Знак Знак"/>
    <w:basedOn w:val="a"/>
    <w:rsid w:val="006C4EC8"/>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6C4EC8"/>
    <w:rPr>
      <w:rFonts w:ascii="Verdana" w:eastAsia="Times New Roman" w:hAnsi="Verdana" w:cs="Verdana"/>
      <w:sz w:val="20"/>
      <w:szCs w:val="20"/>
      <w:lang w:val="en-US"/>
    </w:rPr>
  </w:style>
  <w:style w:type="paragraph" w:customStyle="1" w:styleId="afff3">
    <w:name w:val="Знак Знак Знак Знак Знак Знак"/>
    <w:basedOn w:val="a"/>
    <w:rsid w:val="006C4EC8"/>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6C4EC8"/>
    <w:pPr>
      <w:widowControl w:val="0"/>
      <w:snapToGrid w:val="0"/>
      <w:spacing w:line="300" w:lineRule="auto"/>
      <w:ind w:firstLine="1780"/>
      <w:jc w:val="both"/>
    </w:pPr>
    <w:rPr>
      <w:rFonts w:ascii="Arial" w:eastAsia="Times New Roman" w:hAnsi="Arial" w:cs="Arial"/>
      <w:sz w:val="48"/>
      <w:szCs w:val="48"/>
      <w:lang w:eastAsia="ru-RU"/>
    </w:rPr>
  </w:style>
  <w:style w:type="paragraph" w:customStyle="1" w:styleId="22">
    <w:name w:val="Знак Знак Знак Знак Знак Знак Знак Знак Знак2"/>
    <w:basedOn w:val="a"/>
    <w:rsid w:val="006C4EC8"/>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6C4EC8"/>
    <w:rPr>
      <w:rFonts w:ascii="Verdana" w:eastAsia="Times New Roman" w:hAnsi="Verdana" w:cs="Verdana"/>
      <w:sz w:val="20"/>
      <w:szCs w:val="20"/>
      <w:lang w:val="en-US"/>
    </w:rPr>
  </w:style>
  <w:style w:type="character" w:styleId="afff4">
    <w:name w:val="Hyperlink"/>
    <w:rsid w:val="006C4EC8"/>
    <w:rPr>
      <w:color w:val="0000FF"/>
      <w:u w:val="single"/>
    </w:rPr>
  </w:style>
  <w:style w:type="character" w:styleId="afff5">
    <w:name w:val="FollowedHyperlink"/>
    <w:rsid w:val="006C4EC8"/>
    <w:rPr>
      <w:color w:val="800080"/>
      <w:u w:val="single"/>
    </w:rPr>
  </w:style>
  <w:style w:type="paragraph" w:customStyle="1" w:styleId="41">
    <w:name w:val="Знак Знак Знак Знак Знак Знак Знак Знак Знак4"/>
    <w:basedOn w:val="a"/>
    <w:rsid w:val="006C4EC8"/>
    <w:rPr>
      <w:rFonts w:ascii="Verdana" w:eastAsia="Times New Roman" w:hAnsi="Verdana" w:cs="Verdana"/>
      <w:sz w:val="20"/>
      <w:szCs w:val="20"/>
      <w:lang w:val="en-US"/>
    </w:rPr>
  </w:style>
  <w:style w:type="paragraph" w:customStyle="1" w:styleId="afff6">
    <w:name w:val="Знак Знак Знак Знак Знак Знак Знак Знак Знак Знак"/>
    <w:basedOn w:val="a"/>
    <w:rsid w:val="006C4EC8"/>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6C4EC8"/>
    <w:pPr>
      <w:ind w:left="720"/>
      <w:jc w:val="both"/>
    </w:pPr>
    <w:rPr>
      <w:rFonts w:ascii="Arial" w:eastAsia="Times New Roman" w:hAnsi="Arial" w:cs="Arial"/>
      <w:sz w:val="20"/>
      <w:szCs w:val="20"/>
      <w:lang w:eastAsia="ru-RU"/>
    </w:rPr>
  </w:style>
  <w:style w:type="paragraph" w:customStyle="1" w:styleId="ConsPlusNonformat">
    <w:name w:val="ConsPlusNonformat"/>
    <w:rsid w:val="006C4EC8"/>
    <w:pPr>
      <w:widowControl w:val="0"/>
      <w:autoSpaceDE w:val="0"/>
      <w:autoSpaceDN w:val="0"/>
      <w:adjustRightInd w:val="0"/>
    </w:pPr>
    <w:rPr>
      <w:rFonts w:ascii="Courier New" w:eastAsia="Times New Roman" w:hAnsi="Courier New" w:cs="Courier New"/>
      <w:sz w:val="20"/>
      <w:szCs w:val="20"/>
      <w:lang w:eastAsia="ru-RU"/>
    </w:rPr>
  </w:style>
  <w:style w:type="paragraph" w:styleId="afff7">
    <w:name w:val="Balloon Text"/>
    <w:basedOn w:val="a"/>
    <w:link w:val="afff8"/>
    <w:semiHidden/>
    <w:rsid w:val="006C4EC8"/>
    <w:pPr>
      <w:widowControl w:val="0"/>
      <w:autoSpaceDE w:val="0"/>
      <w:autoSpaceDN w:val="0"/>
      <w:adjustRightInd w:val="0"/>
    </w:pPr>
    <w:rPr>
      <w:rFonts w:ascii="Tahoma" w:eastAsia="Times New Roman" w:hAnsi="Tahoma" w:cs="Tahoma"/>
      <w:sz w:val="16"/>
      <w:szCs w:val="16"/>
      <w:lang w:eastAsia="ru-RU"/>
    </w:rPr>
  </w:style>
  <w:style w:type="character" w:customStyle="1" w:styleId="afff8">
    <w:name w:val="Текст выноски Знак"/>
    <w:basedOn w:val="a0"/>
    <w:link w:val="afff7"/>
    <w:semiHidden/>
    <w:rsid w:val="006C4EC8"/>
    <w:rPr>
      <w:rFonts w:ascii="Tahoma" w:eastAsia="Times New Roman" w:hAnsi="Tahoma" w:cs="Tahoma"/>
      <w:sz w:val="16"/>
      <w:szCs w:val="16"/>
      <w:lang w:eastAsia="ru-RU"/>
    </w:rPr>
  </w:style>
  <w:style w:type="character" w:customStyle="1" w:styleId="apple-converted-space">
    <w:name w:val="apple-converted-space"/>
    <w:basedOn w:val="a0"/>
    <w:rsid w:val="006C4EC8"/>
  </w:style>
  <w:style w:type="paragraph" w:customStyle="1" w:styleId="ConsPlusNormal">
    <w:name w:val="ConsPlusNormal"/>
    <w:rsid w:val="006C4EC8"/>
    <w:pPr>
      <w:widowControl w:val="0"/>
      <w:autoSpaceDE w:val="0"/>
      <w:autoSpaceDN w:val="0"/>
    </w:pPr>
    <w:rPr>
      <w:rFonts w:ascii="Calibri" w:eastAsia="Times New Roman" w:hAnsi="Calibri" w:cs="Calibri"/>
      <w:szCs w:val="20"/>
      <w:lang w:eastAsia="ru-RU"/>
    </w:rPr>
  </w:style>
  <w:style w:type="character" w:customStyle="1" w:styleId="FontStyle13">
    <w:name w:val="Font Style13"/>
    <w:rsid w:val="006C4EC8"/>
    <w:rPr>
      <w:rFonts w:ascii="Times New Roman" w:hAnsi="Times New Roman"/>
      <w:sz w:val="18"/>
    </w:rPr>
  </w:style>
  <w:style w:type="paragraph" w:styleId="afff9">
    <w:name w:val="List Paragraph"/>
    <w:basedOn w:val="a"/>
    <w:uiPriority w:val="34"/>
    <w:qFormat/>
    <w:rsid w:val="006C4EC8"/>
    <w:pPr>
      <w:widowControl w:val="0"/>
      <w:autoSpaceDE w:val="0"/>
      <w:autoSpaceDN w:val="0"/>
      <w:adjustRightInd w:val="0"/>
      <w:ind w:left="720"/>
      <w:contextualSpacing/>
    </w:pPr>
    <w:rPr>
      <w:rFonts w:ascii="Arial" w:eastAsia="Times New Roman" w:hAnsi="Arial" w:cs="Arial"/>
      <w:sz w:val="24"/>
      <w:szCs w:val="24"/>
      <w:lang w:eastAsia="ru-RU"/>
    </w:rPr>
  </w:style>
  <w:style w:type="character" w:styleId="afffa">
    <w:name w:val="annotation reference"/>
    <w:rsid w:val="006C4EC8"/>
    <w:rPr>
      <w:sz w:val="16"/>
      <w:szCs w:val="16"/>
    </w:rPr>
  </w:style>
  <w:style w:type="paragraph" w:styleId="afffb">
    <w:name w:val="annotation text"/>
    <w:basedOn w:val="a"/>
    <w:link w:val="afffc"/>
    <w:rsid w:val="006C4EC8"/>
    <w:pPr>
      <w:widowControl w:val="0"/>
      <w:autoSpaceDE w:val="0"/>
      <w:autoSpaceDN w:val="0"/>
      <w:adjustRightInd w:val="0"/>
    </w:pPr>
    <w:rPr>
      <w:rFonts w:ascii="Arial" w:eastAsia="Times New Roman" w:hAnsi="Arial" w:cs="Arial"/>
      <w:sz w:val="20"/>
      <w:szCs w:val="20"/>
      <w:lang w:eastAsia="ru-RU"/>
    </w:rPr>
  </w:style>
  <w:style w:type="character" w:customStyle="1" w:styleId="afffc">
    <w:name w:val="Текст примечания Знак"/>
    <w:basedOn w:val="a0"/>
    <w:link w:val="afffb"/>
    <w:rsid w:val="006C4EC8"/>
    <w:rPr>
      <w:rFonts w:ascii="Arial" w:eastAsia="Times New Roman" w:hAnsi="Arial" w:cs="Arial"/>
      <w:sz w:val="20"/>
      <w:szCs w:val="20"/>
      <w:lang w:eastAsia="ru-RU"/>
    </w:rPr>
  </w:style>
  <w:style w:type="paragraph" w:styleId="afffd">
    <w:name w:val="annotation subject"/>
    <w:basedOn w:val="afffb"/>
    <w:next w:val="afffb"/>
    <w:link w:val="afffe"/>
    <w:rsid w:val="006C4EC8"/>
    <w:rPr>
      <w:b/>
      <w:bCs/>
    </w:rPr>
  </w:style>
  <w:style w:type="character" w:customStyle="1" w:styleId="afffe">
    <w:name w:val="Тема примечания Знак"/>
    <w:basedOn w:val="afffc"/>
    <w:link w:val="afffd"/>
    <w:rsid w:val="006C4EC8"/>
    <w:rPr>
      <w:rFonts w:ascii="Arial" w:eastAsia="Times New Roman" w:hAnsi="Arial" w:cs="Arial"/>
      <w:b/>
      <w:bCs/>
      <w:sz w:val="20"/>
      <w:szCs w:val="20"/>
      <w:lang w:eastAsia="ru-RU"/>
    </w:rPr>
  </w:style>
  <w:style w:type="numbering" w:customStyle="1" w:styleId="23">
    <w:name w:val="Нет списка2"/>
    <w:next w:val="a2"/>
    <w:semiHidden/>
    <w:rsid w:val="00E33DD0"/>
  </w:style>
  <w:style w:type="table" w:customStyle="1" w:styleId="24">
    <w:name w:val="Сетка таблицы2"/>
    <w:basedOn w:val="a1"/>
    <w:next w:val="a3"/>
    <w:rsid w:val="00E33DD0"/>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Абзац списка2"/>
    <w:basedOn w:val="a"/>
    <w:rsid w:val="00E33DD0"/>
    <w:pPr>
      <w:ind w:left="720"/>
      <w:jc w:val="both"/>
    </w:pPr>
    <w:rPr>
      <w:rFonts w:ascii="Arial" w:eastAsia="Times New Roman" w:hAnsi="Arial" w:cs="Arial"/>
      <w:sz w:val="20"/>
      <w:szCs w:val="20"/>
      <w:lang w:eastAsia="ru-RU"/>
    </w:rPr>
  </w:style>
  <w:style w:type="numbering" w:customStyle="1" w:styleId="110">
    <w:name w:val="Нет списка11"/>
    <w:next w:val="a2"/>
    <w:semiHidden/>
    <w:unhideWhenUsed/>
    <w:rsid w:val="00327CB6"/>
  </w:style>
  <w:style w:type="table" w:customStyle="1" w:styleId="111">
    <w:name w:val="Сетка таблицы11"/>
    <w:basedOn w:val="a1"/>
    <w:next w:val="a3"/>
    <w:rsid w:val="00327CB6"/>
    <w:rPr>
      <w:rFonts w:ascii="Arial" w:eastAsia="Times New Roman" w:hAnsi="Arial" w:cs="Arial"/>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ulation.admhmao.ru" TargetMode="External"/><Relationship Id="rId3" Type="http://schemas.openxmlformats.org/officeDocument/2006/relationships/settings" Target="settings.xml"/><Relationship Id="rId7" Type="http://schemas.openxmlformats.org/officeDocument/2006/relationships/hyperlink" Target="http://regulation.admhm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1105</Words>
  <Characters>6302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Головина Наталья Сергеевна</cp:lastModifiedBy>
  <cp:revision>2</cp:revision>
  <cp:lastPrinted>2017-11-16T10:57:00Z</cp:lastPrinted>
  <dcterms:created xsi:type="dcterms:W3CDTF">2025-05-05T13:32:00Z</dcterms:created>
  <dcterms:modified xsi:type="dcterms:W3CDTF">2025-05-05T13:32:00Z</dcterms:modified>
</cp:coreProperties>
</file>